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CE506" w14:textId="77777777" w:rsidR="00297EA4" w:rsidRPr="005C5000" w:rsidRDefault="00D13628">
      <w:pPr>
        <w:pStyle w:val="Textoindependiente"/>
        <w:ind w:left="4105"/>
        <w:rPr>
          <w:rFonts w:ascii="Times New Roman"/>
          <w:sz w:val="20"/>
        </w:rPr>
      </w:pPr>
      <w:r w:rsidRPr="005C5000">
        <w:rPr>
          <w:rFonts w:ascii="Times New Roman"/>
          <w:noProof/>
          <w:sz w:val="20"/>
          <w:lang w:val="es-MX" w:eastAsia="es-MX"/>
        </w:rPr>
        <w:drawing>
          <wp:inline distT="0" distB="0" distL="0" distR="0" wp14:anchorId="3B646371" wp14:editId="1547A97D">
            <wp:extent cx="1604415" cy="81505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04415" cy="815054"/>
                    </a:xfrm>
                    <a:prstGeom prst="rect">
                      <a:avLst/>
                    </a:prstGeom>
                  </pic:spPr>
                </pic:pic>
              </a:graphicData>
            </a:graphic>
          </wp:inline>
        </w:drawing>
      </w:r>
    </w:p>
    <w:p w14:paraId="166AC6B0" w14:textId="77777777" w:rsidR="00297EA4" w:rsidRPr="005C5000" w:rsidRDefault="00297EA4">
      <w:pPr>
        <w:pStyle w:val="Textoindependiente"/>
        <w:rPr>
          <w:rFonts w:ascii="Times New Roman"/>
          <w:sz w:val="20"/>
        </w:rPr>
      </w:pPr>
    </w:p>
    <w:p w14:paraId="1955078F" w14:textId="77777777" w:rsidR="00297EA4" w:rsidRPr="005C5000" w:rsidRDefault="00297EA4">
      <w:pPr>
        <w:pStyle w:val="Textoindependiente"/>
        <w:spacing w:before="5"/>
        <w:rPr>
          <w:rFonts w:ascii="Times New Roman"/>
          <w:sz w:val="20"/>
        </w:rPr>
      </w:pPr>
    </w:p>
    <w:p w14:paraId="6E0FC693" w14:textId="05FF7FC7" w:rsidR="00297EA4" w:rsidRPr="005C5000" w:rsidRDefault="00D13628">
      <w:pPr>
        <w:pStyle w:val="Ttulo1"/>
        <w:tabs>
          <w:tab w:val="left" w:pos="3659"/>
        </w:tabs>
        <w:spacing w:before="92"/>
        <w:ind w:left="340"/>
        <w:jc w:val="center"/>
      </w:pPr>
      <w:r w:rsidRPr="005C5000">
        <w:t>PROYECTO</w:t>
      </w:r>
      <w:r w:rsidRPr="005C5000">
        <w:rPr>
          <w:spacing w:val="-2"/>
        </w:rPr>
        <w:t xml:space="preserve"> </w:t>
      </w:r>
      <w:r w:rsidRPr="005C5000">
        <w:t>ACUERDO</w:t>
      </w:r>
      <w:r w:rsidRPr="005C5000">
        <w:rPr>
          <w:spacing w:val="-2"/>
        </w:rPr>
        <w:t xml:space="preserve"> </w:t>
      </w:r>
      <w:r w:rsidR="00A27C3E" w:rsidRPr="005C5000">
        <w:t>CPECyC</w:t>
      </w:r>
      <w:r w:rsidR="00BC112A" w:rsidRPr="005C5000">
        <w:t>E_</w:t>
      </w:r>
      <w:r w:rsidRPr="005C5000">
        <w:rPr>
          <w:u w:val="thick"/>
        </w:rPr>
        <w:tab/>
      </w:r>
      <w:r w:rsidR="002272D6">
        <w:t>/2024</w:t>
      </w:r>
    </w:p>
    <w:p w14:paraId="58CEA6A2" w14:textId="77777777" w:rsidR="008302EE" w:rsidRPr="005C5000" w:rsidRDefault="008302EE" w:rsidP="00B50CA8">
      <w:pPr>
        <w:ind w:right="776"/>
        <w:jc w:val="both"/>
        <w:rPr>
          <w:rFonts w:ascii="Arial" w:hAnsi="Arial"/>
          <w:b/>
          <w:sz w:val="24"/>
        </w:rPr>
      </w:pPr>
    </w:p>
    <w:p w14:paraId="28B9E7D4" w14:textId="20E7E048" w:rsidR="006A23B5" w:rsidRPr="006A23B5" w:rsidRDefault="00B20CFE" w:rsidP="006A23B5">
      <w:pPr>
        <w:ind w:left="861" w:right="776"/>
        <w:jc w:val="both"/>
        <w:rPr>
          <w:rFonts w:ascii="Arial" w:hAnsi="Arial" w:cs="Arial"/>
          <w:b/>
          <w:bCs/>
          <w:sz w:val="24"/>
          <w:szCs w:val="24"/>
        </w:rPr>
      </w:pPr>
      <w:r>
        <w:rPr>
          <w:rFonts w:ascii="Arial" w:hAnsi="Arial" w:cs="Arial"/>
          <w:b/>
          <w:bCs/>
          <w:sz w:val="24"/>
          <w:szCs w:val="24"/>
        </w:rPr>
        <w:t xml:space="preserve">POR EL QUE SE APRUEBA </w:t>
      </w:r>
      <w:r w:rsidR="003654E9">
        <w:rPr>
          <w:rFonts w:ascii="Arial" w:hAnsi="Arial" w:cs="Arial"/>
          <w:b/>
          <w:bCs/>
          <w:sz w:val="24"/>
          <w:szCs w:val="24"/>
        </w:rPr>
        <w:t xml:space="preserve">LA AMPLIACIÓN DEL PLAZO PARA EL </w:t>
      </w:r>
      <w:bookmarkStart w:id="0" w:name="_GoBack"/>
      <w:bookmarkEnd w:id="0"/>
      <w:r w:rsidR="003654E9">
        <w:rPr>
          <w:rFonts w:ascii="Arial" w:hAnsi="Arial" w:cs="Arial"/>
          <w:b/>
          <w:bCs/>
          <w:sz w:val="24"/>
          <w:szCs w:val="24"/>
        </w:rPr>
        <w:t xml:space="preserve">REGISTRO EN EL </w:t>
      </w:r>
      <w:r w:rsidR="002272D6">
        <w:rPr>
          <w:rFonts w:ascii="Arial" w:hAnsi="Arial" w:cs="Arial"/>
          <w:b/>
          <w:bCs/>
          <w:sz w:val="24"/>
          <w:szCs w:val="24"/>
        </w:rPr>
        <w:t>PROCEDIMIENTO DE RECLUTAMIENTO, SELECCIÓN Y CONTRATACIÓN DE PERSONAS SUPERVISORAS Y CAPACITADORAS ASISTENTES ELECTORALES</w:t>
      </w:r>
      <w:r w:rsidR="001445B8">
        <w:rPr>
          <w:rFonts w:ascii="Arial" w:hAnsi="Arial" w:cs="Arial"/>
          <w:b/>
          <w:bCs/>
          <w:sz w:val="24"/>
          <w:szCs w:val="24"/>
        </w:rPr>
        <w:t xml:space="preserve"> EN EL PROCESO ELECTORAL ORDINARIO LOCAL 2023-2024</w:t>
      </w:r>
      <w:r w:rsidR="002272D6">
        <w:rPr>
          <w:rFonts w:ascii="Arial" w:hAnsi="Arial" w:cs="Arial"/>
          <w:b/>
          <w:bCs/>
          <w:sz w:val="24"/>
          <w:szCs w:val="24"/>
        </w:rPr>
        <w:t>.</w:t>
      </w:r>
    </w:p>
    <w:p w14:paraId="56AA6BE0" w14:textId="00B1016A" w:rsidR="00141263" w:rsidRDefault="00141263" w:rsidP="002272D6">
      <w:pPr>
        <w:ind w:right="776"/>
        <w:jc w:val="both"/>
        <w:rPr>
          <w:rFonts w:ascii="Arial" w:hAnsi="Arial" w:cs="Arial"/>
          <w:b/>
          <w:bCs/>
          <w:sz w:val="24"/>
          <w:szCs w:val="24"/>
        </w:rPr>
      </w:pPr>
    </w:p>
    <w:p w14:paraId="3D2ED44D" w14:textId="275BC893" w:rsidR="00297EA4" w:rsidRPr="00141263" w:rsidRDefault="00D13628" w:rsidP="00141263">
      <w:pPr>
        <w:ind w:left="861" w:right="721"/>
        <w:jc w:val="both"/>
        <w:rPr>
          <w:rFonts w:ascii="Arial" w:hAnsi="Arial" w:cs="Arial"/>
          <w:b/>
          <w:bCs/>
          <w:sz w:val="24"/>
          <w:szCs w:val="24"/>
        </w:rPr>
      </w:pPr>
      <w:r w:rsidRPr="00141263">
        <w:rPr>
          <w:rFonts w:ascii="Arial" w:hAnsi="Arial" w:cs="Arial"/>
          <w:b/>
          <w:bCs/>
          <w:sz w:val="24"/>
          <w:szCs w:val="24"/>
        </w:rPr>
        <w:t>HERMOSILLO, SONORA, A</w:t>
      </w:r>
      <w:r w:rsidR="00141263">
        <w:rPr>
          <w:rFonts w:ascii="Arial" w:hAnsi="Arial" w:cs="Arial"/>
          <w:b/>
          <w:bCs/>
          <w:sz w:val="24"/>
          <w:szCs w:val="24"/>
        </w:rPr>
        <w:t xml:space="preserve"> ______ </w:t>
      </w:r>
      <w:r w:rsidRPr="00141263">
        <w:rPr>
          <w:rFonts w:ascii="Arial" w:hAnsi="Arial" w:cs="Arial"/>
          <w:b/>
          <w:bCs/>
          <w:sz w:val="24"/>
          <w:szCs w:val="24"/>
        </w:rPr>
        <w:t>DE</w:t>
      </w:r>
      <w:r w:rsidR="00141263">
        <w:rPr>
          <w:rFonts w:ascii="Arial" w:hAnsi="Arial" w:cs="Arial"/>
          <w:b/>
          <w:bCs/>
          <w:sz w:val="24"/>
          <w:szCs w:val="24"/>
        </w:rPr>
        <w:t xml:space="preserve"> _________ </w:t>
      </w:r>
      <w:r w:rsidR="002272D6">
        <w:rPr>
          <w:rFonts w:ascii="Arial" w:hAnsi="Arial" w:cs="Arial"/>
          <w:b/>
          <w:bCs/>
          <w:sz w:val="24"/>
          <w:szCs w:val="24"/>
        </w:rPr>
        <w:t>DE DOS MIL VEINTICUATRO</w:t>
      </w:r>
      <w:r w:rsidRPr="00141263">
        <w:rPr>
          <w:rFonts w:ascii="Arial" w:hAnsi="Arial" w:cs="Arial"/>
          <w:b/>
          <w:bCs/>
          <w:sz w:val="24"/>
          <w:szCs w:val="24"/>
        </w:rPr>
        <w:t>.</w:t>
      </w:r>
    </w:p>
    <w:p w14:paraId="70D84AA8" w14:textId="77777777" w:rsidR="00DD4F08" w:rsidRDefault="00DD4F08">
      <w:pPr>
        <w:pStyle w:val="Textoindependiente"/>
        <w:spacing w:before="1"/>
        <w:rPr>
          <w:rFonts w:ascii="Arial"/>
          <w:b/>
          <w:sz w:val="25"/>
        </w:rPr>
      </w:pPr>
    </w:p>
    <w:p w14:paraId="46D07BAF" w14:textId="77777777" w:rsidR="00BE6801" w:rsidRPr="005C5000" w:rsidRDefault="00BE6801">
      <w:pPr>
        <w:pStyle w:val="Textoindependiente"/>
        <w:spacing w:before="1"/>
        <w:rPr>
          <w:rFonts w:ascii="Arial"/>
          <w:b/>
          <w:sz w:val="25"/>
        </w:rPr>
      </w:pPr>
    </w:p>
    <w:p w14:paraId="5B94D621" w14:textId="77777777" w:rsidR="00297EA4" w:rsidRPr="005C5000" w:rsidRDefault="00D13628">
      <w:pPr>
        <w:ind w:left="4697"/>
        <w:rPr>
          <w:rFonts w:ascii="Arial"/>
          <w:b/>
          <w:sz w:val="24"/>
        </w:rPr>
      </w:pPr>
      <w:r w:rsidRPr="005C5000">
        <w:rPr>
          <w:rFonts w:ascii="Arial"/>
          <w:b/>
          <w:sz w:val="24"/>
        </w:rPr>
        <w:t>G L O</w:t>
      </w:r>
      <w:r w:rsidRPr="005C5000">
        <w:rPr>
          <w:rFonts w:ascii="Arial"/>
          <w:b/>
          <w:spacing w:val="1"/>
          <w:sz w:val="24"/>
        </w:rPr>
        <w:t xml:space="preserve"> </w:t>
      </w:r>
      <w:r w:rsidRPr="005C5000">
        <w:rPr>
          <w:rFonts w:ascii="Arial"/>
          <w:b/>
          <w:sz w:val="24"/>
        </w:rPr>
        <w:t>S</w:t>
      </w:r>
      <w:r w:rsidRPr="005C5000">
        <w:rPr>
          <w:rFonts w:ascii="Arial"/>
          <w:b/>
          <w:spacing w:val="-1"/>
          <w:sz w:val="24"/>
        </w:rPr>
        <w:t xml:space="preserve"> </w:t>
      </w:r>
      <w:r w:rsidRPr="005C5000">
        <w:rPr>
          <w:rFonts w:ascii="Arial"/>
          <w:b/>
          <w:sz w:val="24"/>
        </w:rPr>
        <w:t>A</w:t>
      </w:r>
      <w:r w:rsidRPr="005C5000">
        <w:rPr>
          <w:rFonts w:ascii="Arial"/>
          <w:b/>
          <w:spacing w:val="-5"/>
          <w:sz w:val="24"/>
        </w:rPr>
        <w:t xml:space="preserve"> </w:t>
      </w:r>
      <w:r w:rsidRPr="005C5000">
        <w:rPr>
          <w:rFonts w:ascii="Arial"/>
          <w:b/>
          <w:sz w:val="24"/>
        </w:rPr>
        <w:t>R</w:t>
      </w:r>
      <w:r w:rsidRPr="005C5000">
        <w:rPr>
          <w:rFonts w:ascii="Arial"/>
          <w:b/>
          <w:spacing w:val="-3"/>
          <w:sz w:val="24"/>
        </w:rPr>
        <w:t xml:space="preserve"> </w:t>
      </w:r>
      <w:r w:rsidRPr="005C5000">
        <w:rPr>
          <w:rFonts w:ascii="Arial"/>
          <w:b/>
          <w:sz w:val="24"/>
        </w:rPr>
        <w:t>I</w:t>
      </w:r>
      <w:r w:rsidRPr="005C5000">
        <w:rPr>
          <w:rFonts w:ascii="Arial"/>
          <w:b/>
          <w:spacing w:val="-4"/>
          <w:sz w:val="24"/>
        </w:rPr>
        <w:t xml:space="preserve"> </w:t>
      </w:r>
      <w:r w:rsidRPr="005C5000">
        <w:rPr>
          <w:rFonts w:ascii="Arial"/>
          <w:b/>
          <w:sz w:val="24"/>
        </w:rPr>
        <w:t>O</w:t>
      </w:r>
    </w:p>
    <w:tbl>
      <w:tblPr>
        <w:tblStyle w:val="Tablaconcuadrcula"/>
        <w:tblpPr w:leftFromText="141" w:rightFromText="141" w:vertAnchor="page" w:horzAnchor="margin" w:tblpX="846" w:tblpY="7456"/>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4"/>
        <w:gridCol w:w="4810"/>
      </w:tblGrid>
      <w:tr w:rsidR="00DC360B" w:rsidRPr="005C5000" w14:paraId="69CB0A67" w14:textId="77777777" w:rsidTr="00DC360B">
        <w:trPr>
          <w:trHeight w:val="397"/>
        </w:trPr>
        <w:tc>
          <w:tcPr>
            <w:tcW w:w="3974" w:type="dxa"/>
          </w:tcPr>
          <w:p w14:paraId="48467D5C" w14:textId="77777777" w:rsidR="00DC360B" w:rsidRDefault="00DC360B" w:rsidP="00DC360B">
            <w:pPr>
              <w:pStyle w:val="Textoindependiente"/>
            </w:pPr>
          </w:p>
          <w:p w14:paraId="2A986244" w14:textId="53441F24" w:rsidR="00DC360B" w:rsidRPr="005C5000" w:rsidRDefault="00DC360B" w:rsidP="00DC360B">
            <w:pPr>
              <w:pStyle w:val="Textoindependiente"/>
              <w:rPr>
                <w:bCs/>
              </w:rPr>
            </w:pPr>
            <w:r>
              <w:t>Anexo 21</w:t>
            </w:r>
          </w:p>
        </w:tc>
        <w:tc>
          <w:tcPr>
            <w:tcW w:w="4810" w:type="dxa"/>
          </w:tcPr>
          <w:p w14:paraId="32FE8898" w14:textId="776B976B" w:rsidR="00DC360B" w:rsidRPr="005C5000" w:rsidRDefault="00DC360B" w:rsidP="00DC360B">
            <w:pPr>
              <w:pStyle w:val="Textoindependiente"/>
              <w:jc w:val="both"/>
            </w:pPr>
            <w:r>
              <w:t>Anexo 21 del “Manual de Reclutamiento, Selección y Contratación de Supervisoras/es y Capacitadoras/es-Asistentes Electorales.</w:t>
            </w:r>
          </w:p>
        </w:tc>
      </w:tr>
      <w:tr w:rsidR="00DC360B" w:rsidRPr="005C5000" w14:paraId="203A2821" w14:textId="77777777" w:rsidTr="00DC360B">
        <w:trPr>
          <w:trHeight w:val="397"/>
        </w:trPr>
        <w:tc>
          <w:tcPr>
            <w:tcW w:w="3974" w:type="dxa"/>
            <w:vAlign w:val="center"/>
          </w:tcPr>
          <w:p w14:paraId="0B96B712" w14:textId="792141A2" w:rsidR="00DC360B" w:rsidRPr="005C5000" w:rsidRDefault="00DC360B" w:rsidP="00DC360B">
            <w:pPr>
              <w:pStyle w:val="Textoindependiente"/>
              <w:rPr>
                <w:bCs/>
              </w:rPr>
            </w:pPr>
            <w:r w:rsidRPr="005C5000">
              <w:rPr>
                <w:bCs/>
              </w:rPr>
              <w:t>Comisión</w:t>
            </w:r>
          </w:p>
        </w:tc>
        <w:tc>
          <w:tcPr>
            <w:tcW w:w="4810" w:type="dxa"/>
            <w:vAlign w:val="center"/>
          </w:tcPr>
          <w:p w14:paraId="2FF9E104" w14:textId="0BDFDEBD" w:rsidR="00DC360B" w:rsidRPr="005C5000" w:rsidRDefault="00DC360B" w:rsidP="00DC360B">
            <w:pPr>
              <w:pStyle w:val="Textoindependiente"/>
              <w:jc w:val="both"/>
            </w:pPr>
            <w:r w:rsidRPr="005C5000">
              <w:t>Comisión Permanente de Educación Cívica y Capacitación Electoral</w:t>
            </w:r>
            <w:r>
              <w:t>.</w:t>
            </w:r>
          </w:p>
        </w:tc>
      </w:tr>
      <w:tr w:rsidR="00DC360B" w:rsidRPr="005C5000" w14:paraId="7B420F1C" w14:textId="77777777" w:rsidTr="00DC360B">
        <w:trPr>
          <w:trHeight w:val="397"/>
        </w:trPr>
        <w:tc>
          <w:tcPr>
            <w:tcW w:w="3974" w:type="dxa"/>
            <w:vAlign w:val="center"/>
          </w:tcPr>
          <w:p w14:paraId="674C5A17" w14:textId="77777777" w:rsidR="00DC360B" w:rsidRPr="005C5000" w:rsidRDefault="00DC360B" w:rsidP="00DC360B">
            <w:pPr>
              <w:pStyle w:val="Textoindependiente"/>
              <w:rPr>
                <w:bCs/>
              </w:rPr>
            </w:pPr>
            <w:r w:rsidRPr="005C5000">
              <w:rPr>
                <w:bCs/>
              </w:rPr>
              <w:t>Consejo General</w:t>
            </w:r>
          </w:p>
        </w:tc>
        <w:tc>
          <w:tcPr>
            <w:tcW w:w="4810" w:type="dxa"/>
            <w:vAlign w:val="center"/>
          </w:tcPr>
          <w:p w14:paraId="77290216" w14:textId="0688DC01" w:rsidR="00DC360B" w:rsidRPr="005C5000" w:rsidRDefault="00DC360B" w:rsidP="00DC360B">
            <w:pPr>
              <w:pStyle w:val="Textoindependiente"/>
              <w:jc w:val="both"/>
            </w:pPr>
            <w:r w:rsidRPr="005C5000">
              <w:t>Consejo General del Instituto Estatal Electoral y de Participación Ciudadana</w:t>
            </w:r>
            <w:r>
              <w:t>.</w:t>
            </w:r>
          </w:p>
        </w:tc>
      </w:tr>
      <w:tr w:rsidR="00DC360B" w:rsidRPr="005C5000" w14:paraId="2B8D665C" w14:textId="77777777" w:rsidTr="00DC360B">
        <w:trPr>
          <w:trHeight w:val="397"/>
        </w:trPr>
        <w:tc>
          <w:tcPr>
            <w:tcW w:w="3974" w:type="dxa"/>
          </w:tcPr>
          <w:p w14:paraId="304A8E99" w14:textId="77777777" w:rsidR="00DC360B" w:rsidRPr="005C5000" w:rsidRDefault="00DC360B" w:rsidP="00DC360B">
            <w:pPr>
              <w:pStyle w:val="Textoindependiente"/>
              <w:rPr>
                <w:b/>
                <w:bCs/>
              </w:rPr>
            </w:pPr>
            <w:r w:rsidRPr="005C5000">
              <w:t>Constitución</w:t>
            </w:r>
            <w:r w:rsidRPr="005C5000">
              <w:rPr>
                <w:spacing w:val="4"/>
              </w:rPr>
              <w:t xml:space="preserve"> </w:t>
            </w:r>
            <w:r w:rsidRPr="005C5000">
              <w:t>Federal</w:t>
            </w:r>
          </w:p>
        </w:tc>
        <w:tc>
          <w:tcPr>
            <w:tcW w:w="4810" w:type="dxa"/>
          </w:tcPr>
          <w:p w14:paraId="374D4CF0" w14:textId="05E392F1" w:rsidR="00DC360B" w:rsidRPr="005C5000" w:rsidRDefault="00DC360B" w:rsidP="00DC360B">
            <w:pPr>
              <w:pStyle w:val="Textoindependiente"/>
              <w:jc w:val="both"/>
            </w:pPr>
            <w:r w:rsidRPr="005C5000">
              <w:t>Constitución</w:t>
            </w:r>
            <w:r w:rsidRPr="005C5000">
              <w:rPr>
                <w:spacing w:val="51"/>
              </w:rPr>
              <w:t xml:space="preserve"> </w:t>
            </w:r>
            <w:r w:rsidRPr="005C5000">
              <w:t>Política</w:t>
            </w:r>
            <w:r w:rsidRPr="005C5000">
              <w:rPr>
                <w:spacing w:val="48"/>
              </w:rPr>
              <w:t xml:space="preserve"> </w:t>
            </w:r>
            <w:r w:rsidRPr="005C5000">
              <w:t>de</w:t>
            </w:r>
            <w:r w:rsidRPr="005C5000">
              <w:rPr>
                <w:spacing w:val="51"/>
              </w:rPr>
              <w:t xml:space="preserve"> </w:t>
            </w:r>
            <w:r w:rsidRPr="005C5000">
              <w:t>los</w:t>
            </w:r>
            <w:r w:rsidRPr="005C5000">
              <w:rPr>
                <w:spacing w:val="47"/>
              </w:rPr>
              <w:t xml:space="preserve"> </w:t>
            </w:r>
            <w:r w:rsidRPr="005C5000">
              <w:t>Estados</w:t>
            </w:r>
            <w:r w:rsidRPr="005C5000">
              <w:rPr>
                <w:spacing w:val="22"/>
              </w:rPr>
              <w:t xml:space="preserve"> </w:t>
            </w:r>
            <w:r w:rsidRPr="005C5000">
              <w:t xml:space="preserve">Unidos </w:t>
            </w:r>
            <w:r w:rsidRPr="005C5000">
              <w:rPr>
                <w:spacing w:val="-64"/>
              </w:rPr>
              <w:t xml:space="preserve"> </w:t>
            </w:r>
            <w:r w:rsidRPr="005C5000">
              <w:t>Mexicanos</w:t>
            </w:r>
            <w:r>
              <w:t>.</w:t>
            </w:r>
          </w:p>
        </w:tc>
      </w:tr>
      <w:tr w:rsidR="00DC360B" w:rsidRPr="005C5000" w14:paraId="385AF2B1" w14:textId="77777777" w:rsidTr="00DC360B">
        <w:trPr>
          <w:trHeight w:val="397"/>
        </w:trPr>
        <w:tc>
          <w:tcPr>
            <w:tcW w:w="3974" w:type="dxa"/>
          </w:tcPr>
          <w:p w14:paraId="6A9CA2B9" w14:textId="77777777" w:rsidR="00DC360B" w:rsidRPr="005C5000" w:rsidRDefault="00DC360B" w:rsidP="00DC360B">
            <w:pPr>
              <w:pStyle w:val="Textoindependiente"/>
              <w:rPr>
                <w:b/>
                <w:bCs/>
              </w:rPr>
            </w:pPr>
            <w:r w:rsidRPr="005C5000">
              <w:t>Constitución</w:t>
            </w:r>
            <w:r w:rsidRPr="005C5000">
              <w:rPr>
                <w:spacing w:val="5"/>
              </w:rPr>
              <w:t xml:space="preserve"> </w:t>
            </w:r>
            <w:r w:rsidRPr="005C5000">
              <w:t>Local</w:t>
            </w:r>
          </w:p>
        </w:tc>
        <w:tc>
          <w:tcPr>
            <w:tcW w:w="4810" w:type="dxa"/>
          </w:tcPr>
          <w:p w14:paraId="161B821B" w14:textId="4B6CCB88" w:rsidR="00DC360B" w:rsidRPr="005C5000" w:rsidRDefault="00DC360B" w:rsidP="00DC360B">
            <w:pPr>
              <w:pStyle w:val="Textoindependiente"/>
              <w:jc w:val="both"/>
            </w:pPr>
            <w:r w:rsidRPr="005C5000">
              <w:t>Constitución Política del Estado Libre y Soberano de Sonora</w:t>
            </w:r>
            <w:r>
              <w:t>.</w:t>
            </w:r>
          </w:p>
        </w:tc>
      </w:tr>
      <w:tr w:rsidR="00DC360B" w:rsidRPr="005C5000" w14:paraId="770BA2C7" w14:textId="77777777" w:rsidTr="00DC360B">
        <w:trPr>
          <w:trHeight w:val="397"/>
        </w:trPr>
        <w:tc>
          <w:tcPr>
            <w:tcW w:w="3974" w:type="dxa"/>
            <w:vAlign w:val="center"/>
          </w:tcPr>
          <w:p w14:paraId="1B3C29D4" w14:textId="77777777" w:rsidR="00DC360B" w:rsidRPr="005C5000" w:rsidRDefault="00DC360B" w:rsidP="00DC360B">
            <w:pPr>
              <w:pStyle w:val="Textoindependiente"/>
              <w:rPr>
                <w:bCs/>
              </w:rPr>
            </w:pPr>
            <w:r w:rsidRPr="005C5000">
              <w:rPr>
                <w:bCs/>
              </w:rPr>
              <w:t>CAEL</w:t>
            </w:r>
          </w:p>
        </w:tc>
        <w:tc>
          <w:tcPr>
            <w:tcW w:w="4810" w:type="dxa"/>
            <w:vAlign w:val="center"/>
          </w:tcPr>
          <w:p w14:paraId="6E1D59D1" w14:textId="679C0D5F" w:rsidR="00DC360B" w:rsidRPr="005C5000" w:rsidRDefault="00DC360B" w:rsidP="00DC360B">
            <w:pPr>
              <w:pStyle w:val="Textoindependiente"/>
              <w:jc w:val="both"/>
            </w:pPr>
            <w:r w:rsidRPr="005C5000">
              <w:t>Capacitadora o Capacitador Asistente Electoral Local</w:t>
            </w:r>
            <w:r>
              <w:t>.</w:t>
            </w:r>
          </w:p>
        </w:tc>
      </w:tr>
      <w:tr w:rsidR="00DC360B" w:rsidRPr="005C5000" w14:paraId="3F2B653F" w14:textId="77777777" w:rsidTr="00DC360B">
        <w:trPr>
          <w:trHeight w:val="397"/>
        </w:trPr>
        <w:tc>
          <w:tcPr>
            <w:tcW w:w="3974" w:type="dxa"/>
            <w:vAlign w:val="center"/>
          </w:tcPr>
          <w:p w14:paraId="1470B63D" w14:textId="77777777" w:rsidR="00DC360B" w:rsidRPr="005C5000" w:rsidRDefault="00DC360B" w:rsidP="00DC360B">
            <w:pPr>
              <w:pStyle w:val="Textoindependiente"/>
              <w:rPr>
                <w:bCs/>
              </w:rPr>
            </w:pPr>
            <w:r w:rsidRPr="005C5000">
              <w:rPr>
                <w:bCs/>
              </w:rPr>
              <w:t>DEECyC</w:t>
            </w:r>
          </w:p>
        </w:tc>
        <w:tc>
          <w:tcPr>
            <w:tcW w:w="4810" w:type="dxa"/>
            <w:vAlign w:val="center"/>
          </w:tcPr>
          <w:p w14:paraId="430C0512" w14:textId="5A844247" w:rsidR="00DC360B" w:rsidRPr="005C5000" w:rsidRDefault="00DC360B" w:rsidP="00DC360B">
            <w:pPr>
              <w:pStyle w:val="Textoindependiente"/>
              <w:jc w:val="both"/>
            </w:pPr>
            <w:r w:rsidRPr="005C5000">
              <w:t xml:space="preserve">Dirección Ejecutiva de Educación Cívica y Capacitación </w:t>
            </w:r>
            <w:r>
              <w:t>del Instituto Estatal Electoral y de Participación Ciudadana.</w:t>
            </w:r>
          </w:p>
        </w:tc>
      </w:tr>
      <w:tr w:rsidR="00DC360B" w:rsidRPr="005C5000" w14:paraId="5039BBEF" w14:textId="77777777" w:rsidTr="00DC360B">
        <w:trPr>
          <w:trHeight w:val="397"/>
        </w:trPr>
        <w:tc>
          <w:tcPr>
            <w:tcW w:w="3974" w:type="dxa"/>
            <w:vAlign w:val="center"/>
          </w:tcPr>
          <w:p w14:paraId="7ED7F654" w14:textId="77777777" w:rsidR="00DC360B" w:rsidRPr="005C5000" w:rsidRDefault="00DC360B" w:rsidP="00DC360B">
            <w:pPr>
              <w:pStyle w:val="Textoindependiente"/>
              <w:rPr>
                <w:bCs/>
              </w:rPr>
            </w:pPr>
            <w:r w:rsidRPr="005C5000">
              <w:rPr>
                <w:bCs/>
              </w:rPr>
              <w:t xml:space="preserve">ECAE </w:t>
            </w:r>
          </w:p>
        </w:tc>
        <w:tc>
          <w:tcPr>
            <w:tcW w:w="4810" w:type="dxa"/>
            <w:vAlign w:val="center"/>
          </w:tcPr>
          <w:p w14:paraId="3E11E98E" w14:textId="63FE3153" w:rsidR="00DC360B" w:rsidRPr="005C5000" w:rsidRDefault="00DC360B" w:rsidP="00DC360B">
            <w:pPr>
              <w:pStyle w:val="Textoindependiente"/>
              <w:jc w:val="both"/>
              <w:rPr>
                <w:lang w:val="es-MX"/>
              </w:rPr>
            </w:pPr>
            <w:r w:rsidRPr="005C5000">
              <w:rPr>
                <w:lang w:val="es-MX"/>
              </w:rPr>
              <w:t>Estrategia de Capacitación y Asistencia Electoral</w:t>
            </w:r>
            <w:r>
              <w:rPr>
                <w:lang w:val="es-MX"/>
              </w:rPr>
              <w:t>.</w:t>
            </w:r>
          </w:p>
        </w:tc>
      </w:tr>
      <w:tr w:rsidR="00DC360B" w:rsidRPr="005C5000" w14:paraId="646E6757" w14:textId="77777777" w:rsidTr="00DC360B">
        <w:trPr>
          <w:trHeight w:val="397"/>
        </w:trPr>
        <w:tc>
          <w:tcPr>
            <w:tcW w:w="3974" w:type="dxa"/>
            <w:vAlign w:val="center"/>
          </w:tcPr>
          <w:p w14:paraId="51EBA760" w14:textId="77777777" w:rsidR="00DC360B" w:rsidRPr="005C5000" w:rsidRDefault="00DC360B" w:rsidP="00DC360B">
            <w:pPr>
              <w:pStyle w:val="Textoindependiente"/>
              <w:rPr>
                <w:bCs/>
              </w:rPr>
            </w:pPr>
            <w:r w:rsidRPr="005C5000">
              <w:rPr>
                <w:bCs/>
              </w:rPr>
              <w:t xml:space="preserve">ECE </w:t>
            </w:r>
          </w:p>
        </w:tc>
        <w:tc>
          <w:tcPr>
            <w:tcW w:w="4810" w:type="dxa"/>
            <w:vAlign w:val="center"/>
          </w:tcPr>
          <w:p w14:paraId="5880E8C3" w14:textId="29B71D36" w:rsidR="00DC360B" w:rsidRPr="005C5000" w:rsidRDefault="00DC360B" w:rsidP="00DC360B">
            <w:pPr>
              <w:pStyle w:val="Textoindependiente"/>
              <w:jc w:val="both"/>
            </w:pPr>
            <w:r w:rsidRPr="005C5000">
              <w:t>Estrategia de Capacitación Electoral</w:t>
            </w:r>
            <w:r>
              <w:t>.</w:t>
            </w:r>
          </w:p>
        </w:tc>
      </w:tr>
      <w:tr w:rsidR="00DC360B" w:rsidRPr="005C5000" w14:paraId="15F7E36B" w14:textId="77777777" w:rsidTr="00DC360B">
        <w:trPr>
          <w:trHeight w:val="397"/>
        </w:trPr>
        <w:tc>
          <w:tcPr>
            <w:tcW w:w="3974" w:type="dxa"/>
          </w:tcPr>
          <w:p w14:paraId="7A7F6106" w14:textId="77777777" w:rsidR="00DC360B" w:rsidRPr="005C5000" w:rsidRDefault="00DC360B" w:rsidP="00DC360B">
            <w:pPr>
              <w:pStyle w:val="Textoindependiente"/>
              <w:rPr>
                <w:bCs/>
              </w:rPr>
            </w:pPr>
            <w:r w:rsidRPr="005C5000">
              <w:t>Instituto Estatal</w:t>
            </w:r>
            <w:r w:rsidRPr="005C5000">
              <w:rPr>
                <w:spacing w:val="-4"/>
              </w:rPr>
              <w:t xml:space="preserve"> </w:t>
            </w:r>
            <w:r w:rsidRPr="005C5000">
              <w:t>Electoral</w:t>
            </w:r>
          </w:p>
        </w:tc>
        <w:tc>
          <w:tcPr>
            <w:tcW w:w="4810" w:type="dxa"/>
          </w:tcPr>
          <w:p w14:paraId="03BA1D04" w14:textId="1D0A2876" w:rsidR="001D3691" w:rsidRPr="005C5000" w:rsidRDefault="00DC360B" w:rsidP="00DC360B">
            <w:pPr>
              <w:pStyle w:val="Textoindependiente"/>
              <w:jc w:val="both"/>
            </w:pPr>
            <w:r w:rsidRPr="005C5000">
              <w:t>Instituto</w:t>
            </w:r>
            <w:r w:rsidRPr="005C5000">
              <w:rPr>
                <w:spacing w:val="51"/>
              </w:rPr>
              <w:t xml:space="preserve"> </w:t>
            </w:r>
            <w:r w:rsidRPr="005C5000">
              <w:t>Estatal</w:t>
            </w:r>
            <w:r w:rsidRPr="005C5000">
              <w:rPr>
                <w:spacing w:val="48"/>
              </w:rPr>
              <w:t xml:space="preserve"> </w:t>
            </w:r>
            <w:r w:rsidRPr="005C5000">
              <w:t>Electoral</w:t>
            </w:r>
            <w:r w:rsidRPr="005C5000">
              <w:rPr>
                <w:spacing w:val="49"/>
              </w:rPr>
              <w:t xml:space="preserve"> </w:t>
            </w:r>
            <w:r w:rsidRPr="005C5000">
              <w:t>y</w:t>
            </w:r>
            <w:r w:rsidRPr="005C5000">
              <w:rPr>
                <w:spacing w:val="49"/>
              </w:rPr>
              <w:t xml:space="preserve"> </w:t>
            </w:r>
            <w:r w:rsidRPr="005C5000">
              <w:t>de</w:t>
            </w:r>
            <w:r w:rsidRPr="005C5000">
              <w:rPr>
                <w:spacing w:val="46"/>
              </w:rPr>
              <w:t xml:space="preserve"> </w:t>
            </w:r>
            <w:r w:rsidRPr="005C5000">
              <w:t>Participación</w:t>
            </w:r>
            <w:r w:rsidRPr="005C5000">
              <w:rPr>
                <w:spacing w:val="-63"/>
              </w:rPr>
              <w:t xml:space="preserve"> </w:t>
            </w:r>
            <w:r>
              <w:rPr>
                <w:spacing w:val="-63"/>
              </w:rPr>
              <w:t xml:space="preserve">              </w:t>
            </w:r>
            <w:r w:rsidRPr="005C5000">
              <w:t>Ciudadana.</w:t>
            </w:r>
          </w:p>
        </w:tc>
      </w:tr>
      <w:tr w:rsidR="00DC360B" w:rsidRPr="005C5000" w14:paraId="2FF8BDBF" w14:textId="77777777" w:rsidTr="00DC360B">
        <w:trPr>
          <w:trHeight w:val="397"/>
        </w:trPr>
        <w:tc>
          <w:tcPr>
            <w:tcW w:w="3974" w:type="dxa"/>
          </w:tcPr>
          <w:p w14:paraId="61DC45DA" w14:textId="77777777" w:rsidR="00DC360B" w:rsidRPr="005C5000" w:rsidRDefault="00DC360B" w:rsidP="00DC360B">
            <w:pPr>
              <w:pStyle w:val="Textoindependiente"/>
              <w:rPr>
                <w:bCs/>
              </w:rPr>
            </w:pPr>
            <w:r w:rsidRPr="005C5000">
              <w:t>INE</w:t>
            </w:r>
          </w:p>
        </w:tc>
        <w:tc>
          <w:tcPr>
            <w:tcW w:w="4810" w:type="dxa"/>
          </w:tcPr>
          <w:p w14:paraId="5A70AF0F" w14:textId="29BF022C" w:rsidR="001D3691" w:rsidRPr="005C5000" w:rsidRDefault="00DC360B" w:rsidP="00DC360B">
            <w:pPr>
              <w:pStyle w:val="Textoindependiente"/>
              <w:jc w:val="both"/>
            </w:pPr>
            <w:r w:rsidRPr="005C5000">
              <w:t>Instituto Nacional</w:t>
            </w:r>
            <w:r w:rsidRPr="005C5000">
              <w:rPr>
                <w:spacing w:val="4"/>
              </w:rPr>
              <w:t xml:space="preserve"> </w:t>
            </w:r>
            <w:r w:rsidRPr="005C5000">
              <w:t>Electoral</w:t>
            </w:r>
            <w:r>
              <w:t>.</w:t>
            </w:r>
          </w:p>
        </w:tc>
      </w:tr>
      <w:tr w:rsidR="00DC360B" w:rsidRPr="005C5000" w14:paraId="13B9DDBB" w14:textId="77777777" w:rsidTr="00DC360B">
        <w:trPr>
          <w:trHeight w:val="397"/>
        </w:trPr>
        <w:tc>
          <w:tcPr>
            <w:tcW w:w="3974" w:type="dxa"/>
          </w:tcPr>
          <w:p w14:paraId="3E6C9F1C" w14:textId="77777777" w:rsidR="00DC360B" w:rsidRDefault="00DC360B" w:rsidP="00DC360B">
            <w:pPr>
              <w:pStyle w:val="Textoindependiente"/>
            </w:pPr>
          </w:p>
          <w:p w14:paraId="642B2932" w14:textId="2043BBFA" w:rsidR="00DC360B" w:rsidRPr="005C5000" w:rsidRDefault="00DC360B" w:rsidP="00DC360B">
            <w:pPr>
              <w:pStyle w:val="Textoindependiente"/>
            </w:pPr>
            <w:r>
              <w:t>Manual</w:t>
            </w:r>
          </w:p>
        </w:tc>
        <w:tc>
          <w:tcPr>
            <w:tcW w:w="4810" w:type="dxa"/>
          </w:tcPr>
          <w:p w14:paraId="66D85175" w14:textId="1FC31A84" w:rsidR="001D3691" w:rsidRPr="005C5000" w:rsidRDefault="00DC360B" w:rsidP="00DC360B">
            <w:pPr>
              <w:pStyle w:val="Textoindependiente"/>
              <w:jc w:val="both"/>
            </w:pPr>
            <w:r>
              <w:t>Manual de Reclutamiento, Selección y Contratación de las y los Supervisores Electorales y Capacitadores-Asistentes Electorales.</w:t>
            </w:r>
          </w:p>
        </w:tc>
      </w:tr>
      <w:tr w:rsidR="00DC360B" w:rsidRPr="005C5000" w14:paraId="5C4BE9E8" w14:textId="77777777" w:rsidTr="00DC360B">
        <w:trPr>
          <w:trHeight w:val="397"/>
        </w:trPr>
        <w:tc>
          <w:tcPr>
            <w:tcW w:w="3974" w:type="dxa"/>
          </w:tcPr>
          <w:p w14:paraId="7E5481E7" w14:textId="77777777" w:rsidR="00DC360B" w:rsidRDefault="00DC360B" w:rsidP="00DC360B">
            <w:pPr>
              <w:pStyle w:val="Textoindependiente"/>
            </w:pPr>
            <w:r>
              <w:lastRenderedPageBreak/>
              <w:t>PEOL 2023-2024</w:t>
            </w:r>
          </w:p>
        </w:tc>
        <w:tc>
          <w:tcPr>
            <w:tcW w:w="4810" w:type="dxa"/>
          </w:tcPr>
          <w:p w14:paraId="0B08665E" w14:textId="1ADD0D33" w:rsidR="001D3691" w:rsidRDefault="00DC360B" w:rsidP="00DC360B">
            <w:pPr>
              <w:pStyle w:val="Textoindependiente"/>
              <w:jc w:val="both"/>
            </w:pPr>
            <w:r>
              <w:t>Proceso Electoral Ordinario Local 2023-2024.</w:t>
            </w:r>
          </w:p>
        </w:tc>
      </w:tr>
      <w:tr w:rsidR="00DC360B" w:rsidRPr="005C5000" w14:paraId="41B9E333" w14:textId="77777777" w:rsidTr="00DC360B">
        <w:trPr>
          <w:trHeight w:val="397"/>
        </w:trPr>
        <w:tc>
          <w:tcPr>
            <w:tcW w:w="3974" w:type="dxa"/>
          </w:tcPr>
          <w:p w14:paraId="6759473D" w14:textId="77777777" w:rsidR="00DC360B" w:rsidRPr="005C5000" w:rsidRDefault="00DC360B" w:rsidP="00DC360B">
            <w:pPr>
              <w:pStyle w:val="Textoindependiente"/>
              <w:rPr>
                <w:bCs/>
              </w:rPr>
            </w:pPr>
            <w:r w:rsidRPr="005C5000">
              <w:t>LGIPE</w:t>
            </w:r>
          </w:p>
        </w:tc>
        <w:tc>
          <w:tcPr>
            <w:tcW w:w="4810" w:type="dxa"/>
          </w:tcPr>
          <w:p w14:paraId="670EE6D2" w14:textId="2D502FCD" w:rsidR="001D3691" w:rsidRPr="005C5000" w:rsidRDefault="00DC360B" w:rsidP="00DC360B">
            <w:pPr>
              <w:pStyle w:val="Textoindependiente"/>
              <w:jc w:val="both"/>
            </w:pPr>
            <w:r w:rsidRPr="005C5000">
              <w:t>Ley General de Instituciones y Procedimientos Electorales</w:t>
            </w:r>
            <w:r>
              <w:t>.</w:t>
            </w:r>
          </w:p>
        </w:tc>
      </w:tr>
      <w:tr w:rsidR="00204ACD" w:rsidRPr="005C5000" w14:paraId="24B8BC7E" w14:textId="77777777" w:rsidTr="00DC360B">
        <w:trPr>
          <w:trHeight w:val="397"/>
        </w:trPr>
        <w:tc>
          <w:tcPr>
            <w:tcW w:w="3974" w:type="dxa"/>
          </w:tcPr>
          <w:p w14:paraId="4BCCE94A" w14:textId="22B2F858" w:rsidR="00204ACD" w:rsidRPr="005C5000" w:rsidRDefault="00204ACD" w:rsidP="00DC360B">
            <w:pPr>
              <w:pStyle w:val="Textoindependiente"/>
            </w:pPr>
            <w:r>
              <w:t>Lineamientos</w:t>
            </w:r>
          </w:p>
        </w:tc>
        <w:tc>
          <w:tcPr>
            <w:tcW w:w="4810" w:type="dxa"/>
          </w:tcPr>
          <w:p w14:paraId="0F1E9EA4" w14:textId="78468FE1" w:rsidR="001D3691" w:rsidRPr="005C5000" w:rsidRDefault="00204ACD" w:rsidP="00204ACD">
            <w:pPr>
              <w:pStyle w:val="Textoindependiente"/>
              <w:jc w:val="both"/>
            </w:pPr>
            <w:r>
              <w:t>L</w:t>
            </w:r>
            <w:r w:rsidRPr="00204ACD">
              <w:t xml:space="preserve">ineamientos para el reclutamiento, selección y contratación de supervisores(as) y capacitadores(as) asistentes electorales locales, para el </w:t>
            </w:r>
            <w:r>
              <w:t xml:space="preserve">PEOL </w:t>
            </w:r>
            <w:r w:rsidRPr="00204ACD">
              <w:t>2023-2024</w:t>
            </w:r>
            <w:r>
              <w:t>.</w:t>
            </w:r>
          </w:p>
        </w:tc>
      </w:tr>
      <w:tr w:rsidR="00DC360B" w:rsidRPr="005C5000" w14:paraId="24543C8F" w14:textId="77777777" w:rsidTr="00DC360B">
        <w:trPr>
          <w:trHeight w:val="397"/>
        </w:trPr>
        <w:tc>
          <w:tcPr>
            <w:tcW w:w="3974" w:type="dxa"/>
          </w:tcPr>
          <w:p w14:paraId="134DFE5C" w14:textId="77777777" w:rsidR="00DC360B" w:rsidRPr="005C5000" w:rsidRDefault="00DC360B" w:rsidP="00DC360B">
            <w:pPr>
              <w:pStyle w:val="Textoindependiente"/>
              <w:rPr>
                <w:bCs/>
              </w:rPr>
            </w:pPr>
            <w:r w:rsidRPr="005C5000">
              <w:t>LIPEES</w:t>
            </w:r>
          </w:p>
        </w:tc>
        <w:tc>
          <w:tcPr>
            <w:tcW w:w="4810" w:type="dxa"/>
          </w:tcPr>
          <w:p w14:paraId="3223D94D" w14:textId="460AA4B9" w:rsidR="001D3691" w:rsidRPr="005C5000" w:rsidRDefault="00DC360B" w:rsidP="00DC360B">
            <w:pPr>
              <w:pStyle w:val="Textoindependiente"/>
              <w:jc w:val="both"/>
            </w:pPr>
            <w:r w:rsidRPr="005C5000">
              <w:t>Ley de Instituciones y Procedimientos Electorales para el estado de</w:t>
            </w:r>
            <w:r w:rsidRPr="005C5000">
              <w:rPr>
                <w:spacing w:val="-3"/>
              </w:rPr>
              <w:t xml:space="preserve"> </w:t>
            </w:r>
            <w:r w:rsidRPr="005C5000">
              <w:t>Sonora</w:t>
            </w:r>
            <w:r>
              <w:t>.</w:t>
            </w:r>
          </w:p>
        </w:tc>
      </w:tr>
      <w:tr w:rsidR="00DC360B" w:rsidRPr="005C5000" w14:paraId="108C81CE" w14:textId="77777777" w:rsidTr="00DC360B">
        <w:trPr>
          <w:trHeight w:val="397"/>
        </w:trPr>
        <w:tc>
          <w:tcPr>
            <w:tcW w:w="3974" w:type="dxa"/>
          </w:tcPr>
          <w:p w14:paraId="4EA40EC4" w14:textId="77777777" w:rsidR="00DC360B" w:rsidRPr="005C5000" w:rsidRDefault="00DC360B" w:rsidP="00DC360B">
            <w:pPr>
              <w:pStyle w:val="Textoindependiente"/>
            </w:pPr>
            <w:r w:rsidRPr="005C5000">
              <w:t xml:space="preserve">Reglamento de Elecciones         </w:t>
            </w:r>
            <w:r w:rsidRPr="005C5000">
              <w:br/>
              <w:t xml:space="preserve">                                                    </w:t>
            </w:r>
          </w:p>
        </w:tc>
        <w:tc>
          <w:tcPr>
            <w:tcW w:w="4810" w:type="dxa"/>
          </w:tcPr>
          <w:p w14:paraId="06D766B9" w14:textId="215E1BF5" w:rsidR="001D3691" w:rsidRPr="005C5000" w:rsidRDefault="00DC360B" w:rsidP="00DC360B">
            <w:pPr>
              <w:pStyle w:val="Textoindependiente"/>
            </w:pPr>
            <w:r w:rsidRPr="005C5000">
              <w:t xml:space="preserve">Reglamento de Elecciones del Instituto Nacional Electoral. </w:t>
            </w:r>
          </w:p>
        </w:tc>
      </w:tr>
      <w:tr w:rsidR="00DC360B" w:rsidRPr="005C5000" w14:paraId="74531C47" w14:textId="77777777" w:rsidTr="00DC360B">
        <w:trPr>
          <w:trHeight w:val="397"/>
        </w:trPr>
        <w:tc>
          <w:tcPr>
            <w:tcW w:w="3974" w:type="dxa"/>
          </w:tcPr>
          <w:p w14:paraId="795C70F5" w14:textId="77777777" w:rsidR="00DC360B" w:rsidRPr="005C5000" w:rsidRDefault="00DC360B" w:rsidP="00DC360B">
            <w:pPr>
              <w:pStyle w:val="Textoindependiente"/>
            </w:pPr>
            <w:r w:rsidRPr="005C5000">
              <w:t>Reglamento</w:t>
            </w:r>
            <w:r w:rsidRPr="005C5000">
              <w:rPr>
                <w:spacing w:val="7"/>
              </w:rPr>
              <w:t xml:space="preserve"> </w:t>
            </w:r>
            <w:r w:rsidRPr="005C5000">
              <w:t>Interior</w:t>
            </w:r>
          </w:p>
        </w:tc>
        <w:tc>
          <w:tcPr>
            <w:tcW w:w="4810" w:type="dxa"/>
          </w:tcPr>
          <w:p w14:paraId="6A665EE3" w14:textId="32635C2C" w:rsidR="001D3691" w:rsidRPr="005C5000" w:rsidRDefault="00DC360B" w:rsidP="00DC360B">
            <w:pPr>
              <w:pStyle w:val="Textoindependiente"/>
            </w:pPr>
            <w:r w:rsidRPr="005C5000">
              <w:t>Reglamento Interior del Instituto Estatal</w:t>
            </w:r>
            <w:r>
              <w:t xml:space="preserve"> Electoral y </w:t>
            </w:r>
            <w:r w:rsidRPr="005C5000">
              <w:t>de Participación Ciudadana.</w:t>
            </w:r>
          </w:p>
        </w:tc>
      </w:tr>
      <w:tr w:rsidR="00DC360B" w:rsidRPr="005C5000" w14:paraId="4ADD41C0" w14:textId="77777777" w:rsidTr="00DC360B">
        <w:trPr>
          <w:trHeight w:val="397"/>
        </w:trPr>
        <w:tc>
          <w:tcPr>
            <w:tcW w:w="3974" w:type="dxa"/>
          </w:tcPr>
          <w:p w14:paraId="3370CCA0" w14:textId="77777777" w:rsidR="00DC360B" w:rsidRPr="005C5000" w:rsidRDefault="00DC360B" w:rsidP="00DC360B">
            <w:pPr>
              <w:pStyle w:val="Textoindependiente"/>
            </w:pPr>
            <w:r>
              <w:t xml:space="preserve">SEL </w:t>
            </w:r>
          </w:p>
        </w:tc>
        <w:tc>
          <w:tcPr>
            <w:tcW w:w="4810" w:type="dxa"/>
          </w:tcPr>
          <w:p w14:paraId="0966E148" w14:textId="01BFB7DD" w:rsidR="00DC360B" w:rsidRPr="005C5000" w:rsidRDefault="00DC360B" w:rsidP="00DC360B">
            <w:pPr>
              <w:pStyle w:val="Textoindependiente"/>
            </w:pPr>
            <w:r w:rsidRPr="00BE6801">
              <w:t>Supervisora o Supervisor Electoral Local</w:t>
            </w:r>
            <w:r>
              <w:t>.</w:t>
            </w:r>
          </w:p>
        </w:tc>
      </w:tr>
    </w:tbl>
    <w:p w14:paraId="178AA94D" w14:textId="77777777" w:rsidR="00B50CA8" w:rsidRDefault="00B50CA8" w:rsidP="00B50CA8">
      <w:pPr>
        <w:pStyle w:val="Ttulo1"/>
        <w:ind w:left="0"/>
        <w:rPr>
          <w:rFonts w:ascii="Arial MT" w:eastAsia="Arial MT" w:hAnsi="Arial MT" w:cs="Arial MT"/>
          <w:b w:val="0"/>
          <w:bCs w:val="0"/>
          <w:sz w:val="22"/>
        </w:rPr>
      </w:pPr>
    </w:p>
    <w:p w14:paraId="1829EA57" w14:textId="77777777" w:rsidR="00B20CFE" w:rsidRDefault="00B20CFE" w:rsidP="00B50CA8">
      <w:pPr>
        <w:pStyle w:val="Ttulo1"/>
        <w:ind w:left="0"/>
        <w:rPr>
          <w:rFonts w:ascii="Arial MT" w:eastAsia="Arial MT" w:hAnsi="Arial MT" w:cs="Arial MT"/>
          <w:b w:val="0"/>
          <w:bCs w:val="0"/>
          <w:sz w:val="22"/>
        </w:rPr>
      </w:pPr>
    </w:p>
    <w:p w14:paraId="1B0FB74B" w14:textId="77777777" w:rsidR="00B20CFE" w:rsidRDefault="00B20CFE" w:rsidP="00B50CA8">
      <w:pPr>
        <w:pStyle w:val="Ttulo1"/>
        <w:ind w:left="0"/>
        <w:rPr>
          <w:rFonts w:ascii="Arial MT" w:eastAsia="Arial MT" w:hAnsi="Arial MT" w:cs="Arial MT"/>
          <w:b w:val="0"/>
          <w:bCs w:val="0"/>
          <w:sz w:val="22"/>
        </w:rPr>
      </w:pPr>
    </w:p>
    <w:p w14:paraId="44F767C0" w14:textId="77777777" w:rsidR="00B20CFE" w:rsidRDefault="00B20CFE" w:rsidP="00B50CA8">
      <w:pPr>
        <w:pStyle w:val="Ttulo1"/>
        <w:ind w:left="0"/>
        <w:rPr>
          <w:rFonts w:ascii="Arial MT" w:eastAsia="Arial MT" w:hAnsi="Arial MT" w:cs="Arial MT"/>
          <w:b w:val="0"/>
          <w:bCs w:val="0"/>
          <w:sz w:val="22"/>
        </w:rPr>
      </w:pPr>
    </w:p>
    <w:p w14:paraId="625410BB" w14:textId="77777777" w:rsidR="00B20CFE" w:rsidRDefault="00B20CFE" w:rsidP="00B50CA8">
      <w:pPr>
        <w:pStyle w:val="Ttulo1"/>
        <w:ind w:left="0"/>
        <w:rPr>
          <w:rFonts w:ascii="Arial MT" w:eastAsia="Arial MT" w:hAnsi="Arial MT" w:cs="Arial MT"/>
          <w:b w:val="0"/>
          <w:bCs w:val="0"/>
          <w:sz w:val="22"/>
        </w:rPr>
      </w:pPr>
    </w:p>
    <w:p w14:paraId="4E12C9EC" w14:textId="77777777" w:rsidR="00B20CFE" w:rsidRDefault="00B20CFE" w:rsidP="00B50CA8">
      <w:pPr>
        <w:pStyle w:val="Ttulo1"/>
        <w:ind w:left="0"/>
        <w:rPr>
          <w:rFonts w:ascii="Arial MT" w:eastAsia="Arial MT" w:hAnsi="Arial MT" w:cs="Arial MT"/>
          <w:b w:val="0"/>
          <w:bCs w:val="0"/>
          <w:sz w:val="22"/>
        </w:rPr>
      </w:pPr>
    </w:p>
    <w:p w14:paraId="41D94378" w14:textId="77777777" w:rsidR="00B20CFE" w:rsidRDefault="00B20CFE" w:rsidP="00B50CA8">
      <w:pPr>
        <w:pStyle w:val="Ttulo1"/>
        <w:ind w:left="0"/>
        <w:rPr>
          <w:rFonts w:ascii="Arial MT" w:eastAsia="Arial MT" w:hAnsi="Arial MT" w:cs="Arial MT"/>
          <w:b w:val="0"/>
          <w:bCs w:val="0"/>
          <w:sz w:val="22"/>
        </w:rPr>
      </w:pPr>
    </w:p>
    <w:p w14:paraId="46FE192D" w14:textId="77777777" w:rsidR="00B20CFE" w:rsidRDefault="00B20CFE" w:rsidP="00B50CA8">
      <w:pPr>
        <w:pStyle w:val="Ttulo1"/>
        <w:ind w:left="0"/>
        <w:rPr>
          <w:rFonts w:ascii="Arial MT" w:eastAsia="Arial MT" w:hAnsi="Arial MT" w:cs="Arial MT"/>
          <w:b w:val="0"/>
          <w:bCs w:val="0"/>
          <w:sz w:val="22"/>
        </w:rPr>
      </w:pPr>
    </w:p>
    <w:p w14:paraId="1D18B13C" w14:textId="77777777" w:rsidR="00B20CFE" w:rsidRDefault="00B20CFE" w:rsidP="00B50CA8">
      <w:pPr>
        <w:pStyle w:val="Ttulo1"/>
        <w:ind w:left="0"/>
        <w:rPr>
          <w:rFonts w:ascii="Arial MT" w:eastAsia="Arial MT" w:hAnsi="Arial MT" w:cs="Arial MT"/>
          <w:b w:val="0"/>
          <w:bCs w:val="0"/>
          <w:sz w:val="22"/>
        </w:rPr>
      </w:pPr>
    </w:p>
    <w:p w14:paraId="57541520" w14:textId="77777777" w:rsidR="00B20CFE" w:rsidRDefault="00B20CFE" w:rsidP="00B50CA8">
      <w:pPr>
        <w:pStyle w:val="Ttulo1"/>
        <w:ind w:left="0"/>
        <w:rPr>
          <w:rFonts w:ascii="Arial MT" w:eastAsia="Arial MT" w:hAnsi="Arial MT" w:cs="Arial MT"/>
          <w:b w:val="0"/>
          <w:bCs w:val="0"/>
          <w:sz w:val="22"/>
        </w:rPr>
      </w:pPr>
    </w:p>
    <w:p w14:paraId="4FBB4DA8" w14:textId="77777777" w:rsidR="00B20CFE" w:rsidRDefault="00B20CFE" w:rsidP="00B50CA8">
      <w:pPr>
        <w:pStyle w:val="Ttulo1"/>
        <w:ind w:left="0"/>
        <w:rPr>
          <w:rFonts w:ascii="Arial MT" w:eastAsia="Arial MT" w:hAnsi="Arial MT" w:cs="Arial MT"/>
          <w:b w:val="0"/>
          <w:bCs w:val="0"/>
          <w:sz w:val="22"/>
        </w:rPr>
      </w:pPr>
    </w:p>
    <w:p w14:paraId="5F9F087C" w14:textId="77777777" w:rsidR="00B20CFE" w:rsidRDefault="00B20CFE" w:rsidP="00B50CA8">
      <w:pPr>
        <w:pStyle w:val="Ttulo1"/>
        <w:ind w:left="0"/>
        <w:rPr>
          <w:rFonts w:ascii="Arial MT" w:eastAsia="Arial MT" w:hAnsi="Arial MT" w:cs="Arial MT"/>
          <w:b w:val="0"/>
          <w:bCs w:val="0"/>
          <w:sz w:val="22"/>
        </w:rPr>
      </w:pPr>
    </w:p>
    <w:p w14:paraId="731570CF" w14:textId="77777777" w:rsidR="00B20CFE" w:rsidRDefault="00B20CFE" w:rsidP="00B50CA8">
      <w:pPr>
        <w:pStyle w:val="Ttulo1"/>
        <w:ind w:left="0"/>
        <w:rPr>
          <w:rFonts w:ascii="Arial MT" w:eastAsia="Arial MT" w:hAnsi="Arial MT" w:cs="Arial MT"/>
          <w:b w:val="0"/>
          <w:bCs w:val="0"/>
          <w:sz w:val="22"/>
        </w:rPr>
      </w:pPr>
    </w:p>
    <w:p w14:paraId="1895A765" w14:textId="77777777" w:rsidR="00B20CFE" w:rsidRDefault="00B20CFE" w:rsidP="00B50CA8">
      <w:pPr>
        <w:pStyle w:val="Ttulo1"/>
        <w:ind w:left="0"/>
        <w:rPr>
          <w:rFonts w:ascii="Arial MT" w:eastAsia="Arial MT" w:hAnsi="Arial MT" w:cs="Arial MT"/>
          <w:b w:val="0"/>
          <w:bCs w:val="0"/>
          <w:sz w:val="22"/>
        </w:rPr>
      </w:pPr>
    </w:p>
    <w:p w14:paraId="40437A46" w14:textId="77777777" w:rsidR="00B20CFE" w:rsidRDefault="00B20CFE" w:rsidP="00B50CA8">
      <w:pPr>
        <w:pStyle w:val="Ttulo1"/>
        <w:ind w:left="0"/>
        <w:rPr>
          <w:rFonts w:ascii="Arial MT" w:eastAsia="Arial MT" w:hAnsi="Arial MT" w:cs="Arial MT"/>
          <w:b w:val="0"/>
          <w:bCs w:val="0"/>
          <w:sz w:val="22"/>
        </w:rPr>
      </w:pPr>
    </w:p>
    <w:p w14:paraId="77B6AC30" w14:textId="77777777" w:rsidR="00B20CFE" w:rsidRDefault="00B20CFE" w:rsidP="00B50CA8">
      <w:pPr>
        <w:pStyle w:val="Ttulo1"/>
        <w:ind w:left="0"/>
        <w:rPr>
          <w:rFonts w:ascii="Arial MT" w:eastAsia="Arial MT" w:hAnsi="Arial MT" w:cs="Arial MT"/>
          <w:b w:val="0"/>
          <w:bCs w:val="0"/>
          <w:sz w:val="22"/>
        </w:rPr>
      </w:pPr>
    </w:p>
    <w:p w14:paraId="35F8A8B2" w14:textId="77777777" w:rsidR="00B20CFE" w:rsidRDefault="00B20CFE" w:rsidP="00B50CA8">
      <w:pPr>
        <w:pStyle w:val="Ttulo1"/>
        <w:ind w:left="0"/>
        <w:rPr>
          <w:rFonts w:ascii="Arial MT" w:eastAsia="Arial MT" w:hAnsi="Arial MT" w:cs="Arial MT"/>
          <w:b w:val="0"/>
          <w:bCs w:val="0"/>
          <w:sz w:val="22"/>
        </w:rPr>
      </w:pPr>
    </w:p>
    <w:p w14:paraId="1F6C86DD" w14:textId="77777777" w:rsidR="00B20CFE" w:rsidRDefault="00B20CFE" w:rsidP="00B50CA8">
      <w:pPr>
        <w:pStyle w:val="Ttulo1"/>
        <w:ind w:left="0"/>
        <w:rPr>
          <w:rFonts w:ascii="Arial MT" w:eastAsia="Arial MT" w:hAnsi="Arial MT" w:cs="Arial MT"/>
          <w:b w:val="0"/>
          <w:bCs w:val="0"/>
          <w:sz w:val="22"/>
        </w:rPr>
      </w:pPr>
    </w:p>
    <w:p w14:paraId="217E89BB" w14:textId="77777777" w:rsidR="00B20CFE" w:rsidRDefault="00B20CFE" w:rsidP="00B50CA8">
      <w:pPr>
        <w:pStyle w:val="Ttulo1"/>
        <w:ind w:left="0"/>
        <w:rPr>
          <w:rFonts w:ascii="Arial MT" w:eastAsia="Arial MT" w:hAnsi="Arial MT" w:cs="Arial MT"/>
          <w:b w:val="0"/>
          <w:bCs w:val="0"/>
          <w:sz w:val="22"/>
        </w:rPr>
      </w:pPr>
    </w:p>
    <w:p w14:paraId="0E767C51" w14:textId="77777777" w:rsidR="00B20CFE" w:rsidRDefault="00B20CFE" w:rsidP="00B50CA8">
      <w:pPr>
        <w:pStyle w:val="Ttulo1"/>
        <w:ind w:left="0"/>
        <w:rPr>
          <w:rFonts w:ascii="Arial MT" w:eastAsia="Arial MT" w:hAnsi="Arial MT" w:cs="Arial MT"/>
          <w:b w:val="0"/>
          <w:bCs w:val="0"/>
          <w:sz w:val="22"/>
        </w:rPr>
      </w:pPr>
    </w:p>
    <w:p w14:paraId="682CAFA1" w14:textId="0A7A7943" w:rsidR="00297EA4" w:rsidRPr="005C5000" w:rsidRDefault="00D13628">
      <w:pPr>
        <w:pStyle w:val="Ttulo1"/>
        <w:ind w:left="158"/>
        <w:jc w:val="center"/>
      </w:pPr>
      <w:r w:rsidRPr="005C5000">
        <w:t>A</w:t>
      </w:r>
      <w:r w:rsidRPr="005C5000">
        <w:rPr>
          <w:spacing w:val="-8"/>
        </w:rPr>
        <w:t xml:space="preserve"> </w:t>
      </w:r>
      <w:r w:rsidRPr="005C5000">
        <w:t>N</w:t>
      </w:r>
      <w:r w:rsidRPr="005C5000">
        <w:rPr>
          <w:spacing w:val="-1"/>
        </w:rPr>
        <w:t xml:space="preserve"> </w:t>
      </w:r>
      <w:r w:rsidRPr="005C5000">
        <w:t>T</w:t>
      </w:r>
      <w:r w:rsidRPr="005C5000">
        <w:rPr>
          <w:spacing w:val="9"/>
        </w:rPr>
        <w:t xml:space="preserve"> </w:t>
      </w:r>
      <w:r w:rsidRPr="005C5000">
        <w:t>E</w:t>
      </w:r>
      <w:r w:rsidRPr="005C5000">
        <w:rPr>
          <w:spacing w:val="-2"/>
        </w:rPr>
        <w:t xml:space="preserve"> </w:t>
      </w:r>
      <w:r w:rsidRPr="005C5000">
        <w:t>C</w:t>
      </w:r>
      <w:r w:rsidRPr="005C5000">
        <w:rPr>
          <w:spacing w:val="-3"/>
        </w:rPr>
        <w:t xml:space="preserve"> </w:t>
      </w:r>
      <w:r w:rsidRPr="005C5000">
        <w:t>E</w:t>
      </w:r>
      <w:r w:rsidRPr="005C5000">
        <w:rPr>
          <w:spacing w:val="-2"/>
        </w:rPr>
        <w:t xml:space="preserve"> </w:t>
      </w:r>
      <w:r w:rsidRPr="005C5000">
        <w:t>D E</w:t>
      </w:r>
      <w:r w:rsidRPr="005C5000">
        <w:rPr>
          <w:spacing w:val="-1"/>
        </w:rPr>
        <w:t xml:space="preserve"> </w:t>
      </w:r>
      <w:r w:rsidRPr="005C5000">
        <w:t>N</w:t>
      </w:r>
      <w:r w:rsidRPr="005C5000">
        <w:rPr>
          <w:spacing w:val="-3"/>
        </w:rPr>
        <w:t xml:space="preserve"> </w:t>
      </w:r>
      <w:r w:rsidRPr="005C5000">
        <w:t>T</w:t>
      </w:r>
      <w:r w:rsidRPr="005C5000">
        <w:rPr>
          <w:spacing w:val="7"/>
        </w:rPr>
        <w:t xml:space="preserve"> </w:t>
      </w:r>
      <w:r w:rsidRPr="005C5000">
        <w:t>E</w:t>
      </w:r>
      <w:r w:rsidRPr="005C5000">
        <w:rPr>
          <w:spacing w:val="-2"/>
        </w:rPr>
        <w:t xml:space="preserve"> </w:t>
      </w:r>
      <w:r w:rsidRPr="005C5000">
        <w:t>S</w:t>
      </w:r>
    </w:p>
    <w:p w14:paraId="2A67E10E" w14:textId="77777777" w:rsidR="005C5000" w:rsidRPr="005C5000" w:rsidRDefault="005C5000" w:rsidP="005C5000">
      <w:pPr>
        <w:pStyle w:val="Prrafodelista"/>
        <w:tabs>
          <w:tab w:val="left" w:pos="1406"/>
        </w:tabs>
        <w:spacing w:before="1"/>
        <w:ind w:right="871" w:firstLine="0"/>
        <w:rPr>
          <w:sz w:val="24"/>
        </w:rPr>
      </w:pPr>
    </w:p>
    <w:p w14:paraId="1B5BE8FB" w14:textId="6B710E29" w:rsidR="00297EA4" w:rsidRPr="00DC68B3" w:rsidRDefault="00D13628" w:rsidP="00DC68B3">
      <w:pPr>
        <w:pStyle w:val="Prrafodelista"/>
        <w:numPr>
          <w:ilvl w:val="0"/>
          <w:numId w:val="3"/>
        </w:numPr>
        <w:tabs>
          <w:tab w:val="left" w:pos="1406"/>
        </w:tabs>
        <w:spacing w:before="1"/>
        <w:ind w:right="871" w:hanging="555"/>
        <w:rPr>
          <w:sz w:val="24"/>
        </w:rPr>
      </w:pPr>
      <w:r w:rsidRPr="005C5000">
        <w:rPr>
          <w:sz w:val="24"/>
        </w:rPr>
        <w:t>Con</w:t>
      </w:r>
      <w:r w:rsidRPr="005C5000">
        <w:rPr>
          <w:spacing w:val="1"/>
          <w:sz w:val="24"/>
        </w:rPr>
        <w:t xml:space="preserve"> </w:t>
      </w:r>
      <w:r w:rsidR="00562EE6" w:rsidRPr="005C5000">
        <w:rPr>
          <w:sz w:val="24"/>
        </w:rPr>
        <w:t>fecha</w:t>
      </w:r>
      <w:r w:rsidR="00EE0E9F">
        <w:rPr>
          <w:sz w:val="24"/>
        </w:rPr>
        <w:t xml:space="preserve"> quince de diciembre de </w:t>
      </w:r>
      <w:r w:rsidR="00EE0E9F" w:rsidRPr="005C5000">
        <w:rPr>
          <w:sz w:val="24"/>
        </w:rPr>
        <w:t>dos mil veintiuno</w:t>
      </w:r>
      <w:r w:rsidR="00B50CA8">
        <w:rPr>
          <w:sz w:val="24"/>
        </w:rPr>
        <w:t>,</w:t>
      </w:r>
      <w:r w:rsidR="00562EE6" w:rsidRPr="005C5000">
        <w:rPr>
          <w:sz w:val="24"/>
        </w:rPr>
        <w:t xml:space="preserve"> el Consejo General</w:t>
      </w:r>
      <w:r w:rsidR="00B50CA8">
        <w:rPr>
          <w:sz w:val="24"/>
        </w:rPr>
        <w:t xml:space="preserve"> </w:t>
      </w:r>
      <w:r w:rsidR="00562EE6" w:rsidRPr="005C5000">
        <w:rPr>
          <w:sz w:val="24"/>
        </w:rPr>
        <w:t xml:space="preserve">mediante </w:t>
      </w:r>
      <w:r w:rsidR="00B50CA8">
        <w:rPr>
          <w:sz w:val="24"/>
        </w:rPr>
        <w:t>A</w:t>
      </w:r>
      <w:r w:rsidR="00562EE6" w:rsidRPr="005C5000">
        <w:rPr>
          <w:sz w:val="24"/>
        </w:rPr>
        <w:t xml:space="preserve">cuerdo CG346/2021 </w:t>
      </w:r>
      <w:r w:rsidR="00EE0E9F">
        <w:rPr>
          <w:sz w:val="24"/>
        </w:rPr>
        <w:t>aprobó</w:t>
      </w:r>
      <w:r w:rsidR="00562EE6" w:rsidRPr="005C5000">
        <w:rPr>
          <w:sz w:val="24"/>
        </w:rPr>
        <w:t xml:space="preserve"> la propuesta del Consejero Presidente de integración de las </w:t>
      </w:r>
      <w:r w:rsidR="00B50CA8">
        <w:rPr>
          <w:sz w:val="24"/>
        </w:rPr>
        <w:t>c</w:t>
      </w:r>
      <w:r w:rsidR="00562EE6" w:rsidRPr="005C5000">
        <w:rPr>
          <w:sz w:val="24"/>
        </w:rPr>
        <w:t xml:space="preserve">omisiones </w:t>
      </w:r>
      <w:r w:rsidR="00B50CA8">
        <w:rPr>
          <w:sz w:val="24"/>
        </w:rPr>
        <w:t>p</w:t>
      </w:r>
      <w:r w:rsidR="00562EE6" w:rsidRPr="005C5000">
        <w:rPr>
          <w:sz w:val="24"/>
        </w:rPr>
        <w:t>ermanentes señaladas en el párrafo segundo</w:t>
      </w:r>
      <w:r w:rsidR="00B50CA8">
        <w:rPr>
          <w:sz w:val="24"/>
        </w:rPr>
        <w:t>,</w:t>
      </w:r>
      <w:r w:rsidR="00562EE6" w:rsidRPr="005C5000">
        <w:rPr>
          <w:sz w:val="24"/>
        </w:rPr>
        <w:t xml:space="preserve"> del artículo 130 de la LIPEES</w:t>
      </w:r>
      <w:r w:rsidRPr="005C5000">
        <w:rPr>
          <w:sz w:val="24"/>
        </w:rPr>
        <w:t>.</w:t>
      </w:r>
    </w:p>
    <w:p w14:paraId="5D45603E" w14:textId="77777777" w:rsidR="005C5000" w:rsidRPr="005C5000" w:rsidRDefault="005C5000" w:rsidP="005C5000">
      <w:pPr>
        <w:pStyle w:val="Prrafodelista"/>
        <w:tabs>
          <w:tab w:val="left" w:pos="1406"/>
        </w:tabs>
        <w:ind w:right="869" w:firstLine="0"/>
        <w:rPr>
          <w:sz w:val="24"/>
        </w:rPr>
      </w:pPr>
    </w:p>
    <w:p w14:paraId="5420E548" w14:textId="70181526" w:rsidR="00EE0E9F" w:rsidRPr="002D174D" w:rsidRDefault="00EE0E9F" w:rsidP="005C5000">
      <w:pPr>
        <w:pStyle w:val="Prrafodelista"/>
        <w:numPr>
          <w:ilvl w:val="0"/>
          <w:numId w:val="3"/>
        </w:numPr>
        <w:tabs>
          <w:tab w:val="left" w:pos="1406"/>
        </w:tabs>
        <w:ind w:right="869"/>
        <w:rPr>
          <w:sz w:val="24"/>
        </w:rPr>
      </w:pPr>
      <w:r w:rsidRPr="002D174D">
        <w:rPr>
          <w:sz w:val="24"/>
          <w:lang w:val="es-MX"/>
        </w:rPr>
        <w:t xml:space="preserve">El día diecinueve de octubre de dos mil veintidós, el Consejo General del INE emitió el Acuerdo INE/CG639/2022, por el que se aprobó la demarcación territorial de los distritos electorales uninominales locales en que se divide el estado de Sonora y sus respectivas cabeceras distritales, de conformidad con el mapa y el descriptivo de distritos y cabeceras que contienen los anexos respectivos, aplicable a partir del </w:t>
      </w:r>
      <w:r w:rsidR="001F2EFA" w:rsidRPr="002D174D">
        <w:rPr>
          <w:sz w:val="24"/>
          <w:lang w:val="es-MX"/>
        </w:rPr>
        <w:t xml:space="preserve">PEOL </w:t>
      </w:r>
      <w:r w:rsidRPr="002D174D">
        <w:rPr>
          <w:sz w:val="24"/>
          <w:lang w:val="es-MX"/>
        </w:rPr>
        <w:t>2023-2024.</w:t>
      </w:r>
    </w:p>
    <w:p w14:paraId="6C533CEF" w14:textId="77777777" w:rsidR="00EE0E9F" w:rsidRDefault="00EE0E9F" w:rsidP="00EE0E9F">
      <w:pPr>
        <w:pStyle w:val="Prrafodelista"/>
        <w:tabs>
          <w:tab w:val="left" w:pos="1406"/>
        </w:tabs>
        <w:ind w:right="869" w:firstLine="0"/>
        <w:rPr>
          <w:sz w:val="24"/>
        </w:rPr>
      </w:pPr>
    </w:p>
    <w:p w14:paraId="327FA155" w14:textId="4A6BD3CD" w:rsidR="008939CA" w:rsidRDefault="008939CA" w:rsidP="005C5000">
      <w:pPr>
        <w:pStyle w:val="Prrafodelista"/>
        <w:numPr>
          <w:ilvl w:val="0"/>
          <w:numId w:val="3"/>
        </w:numPr>
        <w:tabs>
          <w:tab w:val="left" w:pos="1406"/>
        </w:tabs>
        <w:ind w:right="869"/>
        <w:rPr>
          <w:sz w:val="24"/>
        </w:rPr>
      </w:pPr>
      <w:r>
        <w:rPr>
          <w:sz w:val="24"/>
        </w:rPr>
        <w:t xml:space="preserve">En fecha veinte de julio de dos mil veintitrés, el Consejo General del INE mediante Acuerdo </w:t>
      </w:r>
      <w:r w:rsidRPr="008939CA">
        <w:rPr>
          <w:sz w:val="24"/>
        </w:rPr>
        <w:t>INE/CG436/2023</w:t>
      </w:r>
      <w:r>
        <w:rPr>
          <w:sz w:val="24"/>
        </w:rPr>
        <w:t xml:space="preserve"> aprobó los</w:t>
      </w:r>
      <w:r w:rsidRPr="008939CA">
        <w:rPr>
          <w:sz w:val="24"/>
        </w:rPr>
        <w:t xml:space="preserve"> "</w:t>
      </w:r>
      <w:r w:rsidRPr="00B50CA8">
        <w:rPr>
          <w:i/>
          <w:iCs/>
          <w:sz w:val="24"/>
        </w:rPr>
        <w:t>Lineamientos para la Organización del Voto Anticipado en el Proceso Electoral Concurrente 2023-2024",</w:t>
      </w:r>
      <w:r>
        <w:rPr>
          <w:sz w:val="24"/>
        </w:rPr>
        <w:t xml:space="preserve"> estableciendo que en el 2024 será la primera vez que se implementará la modalidad de voto anticipado</w:t>
      </w:r>
      <w:r w:rsidRPr="008939CA">
        <w:rPr>
          <w:sz w:val="24"/>
        </w:rPr>
        <w:t xml:space="preserve"> en una elección concurrente</w:t>
      </w:r>
      <w:r>
        <w:rPr>
          <w:sz w:val="24"/>
        </w:rPr>
        <w:t xml:space="preserve">, garantizando así el ejercicio al derecho al voto de la ciudadanía </w:t>
      </w:r>
      <w:r w:rsidR="00B50CA8">
        <w:rPr>
          <w:sz w:val="24"/>
        </w:rPr>
        <w:t>con dicho mecanismo,</w:t>
      </w:r>
      <w:r>
        <w:rPr>
          <w:sz w:val="24"/>
        </w:rPr>
        <w:t xml:space="preserve"> en las elecciones locales.</w:t>
      </w:r>
    </w:p>
    <w:p w14:paraId="655CFEBC" w14:textId="77777777" w:rsidR="008939CA" w:rsidRPr="008939CA" w:rsidRDefault="008939CA" w:rsidP="008939CA">
      <w:pPr>
        <w:pStyle w:val="Prrafodelista"/>
        <w:rPr>
          <w:sz w:val="24"/>
        </w:rPr>
      </w:pPr>
    </w:p>
    <w:p w14:paraId="498A185E" w14:textId="0C4BCB5E" w:rsidR="005C5000" w:rsidRPr="005C5000" w:rsidRDefault="007E561D" w:rsidP="005C5000">
      <w:pPr>
        <w:pStyle w:val="Prrafodelista"/>
        <w:numPr>
          <w:ilvl w:val="0"/>
          <w:numId w:val="3"/>
        </w:numPr>
        <w:tabs>
          <w:tab w:val="left" w:pos="1406"/>
        </w:tabs>
        <w:ind w:right="869"/>
        <w:rPr>
          <w:sz w:val="24"/>
        </w:rPr>
      </w:pPr>
      <w:r>
        <w:rPr>
          <w:sz w:val="24"/>
        </w:rPr>
        <w:t>En fecha veinticinco de agosto de dos mil veintitrés,</w:t>
      </w:r>
      <w:r w:rsidR="005C5000" w:rsidRPr="005C5000">
        <w:rPr>
          <w:sz w:val="24"/>
        </w:rPr>
        <w:t xml:space="preserve"> </w:t>
      </w:r>
      <w:r>
        <w:rPr>
          <w:sz w:val="24"/>
        </w:rPr>
        <w:t xml:space="preserve">mediante Acuerdo </w:t>
      </w:r>
      <w:r w:rsidRPr="007E561D">
        <w:rPr>
          <w:sz w:val="24"/>
        </w:rPr>
        <w:t>INE/CG492/2023</w:t>
      </w:r>
      <w:r>
        <w:rPr>
          <w:sz w:val="24"/>
        </w:rPr>
        <w:t xml:space="preserve"> </w:t>
      </w:r>
      <w:r w:rsidR="005C5000" w:rsidRPr="005C5000">
        <w:rPr>
          <w:sz w:val="24"/>
        </w:rPr>
        <w:t>fue aprobada en sesión del Consejo General del INE</w:t>
      </w:r>
      <w:r w:rsidR="00FC6CD9">
        <w:rPr>
          <w:sz w:val="24"/>
        </w:rPr>
        <w:t>,</w:t>
      </w:r>
      <w:r w:rsidR="005C5000" w:rsidRPr="005C5000">
        <w:rPr>
          <w:sz w:val="24"/>
        </w:rPr>
        <w:t xml:space="preserve"> la ECAE 2023-2024 y sus respectivos anexos</w:t>
      </w:r>
      <w:r w:rsidR="002D174D">
        <w:rPr>
          <w:sz w:val="24"/>
        </w:rPr>
        <w:t xml:space="preserve">, de donde se desprende el </w:t>
      </w:r>
      <w:r w:rsidR="002D174D" w:rsidRPr="002D174D">
        <w:rPr>
          <w:sz w:val="24"/>
        </w:rPr>
        <w:t>Manual de Reclutamiento, Selección y Contratación de las y los Supervisores Electorales y Capac</w:t>
      </w:r>
      <w:r w:rsidR="00A8268B">
        <w:rPr>
          <w:sz w:val="24"/>
        </w:rPr>
        <w:t>itadores-Asistentes Electorales</w:t>
      </w:r>
      <w:r w:rsidR="005C5000" w:rsidRPr="005C5000">
        <w:rPr>
          <w:sz w:val="24"/>
        </w:rPr>
        <w:t>.</w:t>
      </w:r>
    </w:p>
    <w:p w14:paraId="7F9F9597" w14:textId="77777777" w:rsidR="005C5000" w:rsidRPr="00EF0582" w:rsidRDefault="005C5000" w:rsidP="00EF0582">
      <w:pPr>
        <w:rPr>
          <w:sz w:val="24"/>
        </w:rPr>
      </w:pPr>
    </w:p>
    <w:p w14:paraId="1E291C1F" w14:textId="20DB6175" w:rsidR="00DD4F08" w:rsidRPr="00DD4F08" w:rsidRDefault="00DD4F08" w:rsidP="00DD4F08">
      <w:pPr>
        <w:pStyle w:val="Prrafodelista"/>
        <w:numPr>
          <w:ilvl w:val="0"/>
          <w:numId w:val="3"/>
        </w:numPr>
        <w:rPr>
          <w:sz w:val="24"/>
          <w:lang w:val="es-MX"/>
        </w:rPr>
      </w:pPr>
      <w:r w:rsidRPr="00DD4F08">
        <w:rPr>
          <w:bCs/>
          <w:sz w:val="24"/>
          <w:lang w:val="es-MX"/>
        </w:rPr>
        <w:t xml:space="preserve">En fecha seis de septiembre </w:t>
      </w:r>
      <w:r w:rsidRPr="00987461">
        <w:rPr>
          <w:sz w:val="24"/>
        </w:rPr>
        <w:t>de dos mil veintitrés</w:t>
      </w:r>
      <w:r>
        <w:rPr>
          <w:bCs/>
          <w:sz w:val="24"/>
          <w:lang w:val="es-MX"/>
        </w:rPr>
        <w:t xml:space="preserve">, el Consejo General mediante Acuerdo </w:t>
      </w:r>
      <w:r w:rsidRPr="00DD4F08">
        <w:rPr>
          <w:bCs/>
          <w:sz w:val="24"/>
          <w:lang w:val="es-MX"/>
        </w:rPr>
        <w:t>CG51/2023</w:t>
      </w:r>
      <w:r>
        <w:rPr>
          <w:bCs/>
          <w:sz w:val="24"/>
          <w:lang w:val="es-MX"/>
        </w:rPr>
        <w:t xml:space="preserve"> aprobó </w:t>
      </w:r>
      <w:r>
        <w:rPr>
          <w:bCs/>
          <w:sz w:val="24"/>
        </w:rPr>
        <w:t>el Contenido del Convenio General de Coordinación y Colaboración que se c</w:t>
      </w:r>
      <w:r w:rsidRPr="00DD4F08">
        <w:rPr>
          <w:bCs/>
          <w:sz w:val="24"/>
        </w:rPr>
        <w:t xml:space="preserve">elebrará </w:t>
      </w:r>
      <w:r>
        <w:rPr>
          <w:bCs/>
          <w:sz w:val="24"/>
        </w:rPr>
        <w:t xml:space="preserve">entre el Instituto Estatal Electoral y el </w:t>
      </w:r>
      <w:r w:rsidR="00EF0582">
        <w:rPr>
          <w:bCs/>
          <w:sz w:val="24"/>
        </w:rPr>
        <w:t>INE</w:t>
      </w:r>
      <w:r>
        <w:rPr>
          <w:bCs/>
          <w:sz w:val="24"/>
        </w:rPr>
        <w:t>, y se autoriz</w:t>
      </w:r>
      <w:r w:rsidR="00EF0582">
        <w:rPr>
          <w:bCs/>
          <w:sz w:val="24"/>
        </w:rPr>
        <w:t>ó</w:t>
      </w:r>
      <w:r>
        <w:rPr>
          <w:bCs/>
          <w:sz w:val="24"/>
        </w:rPr>
        <w:t xml:space="preserve"> al Consejero P</w:t>
      </w:r>
      <w:r w:rsidRPr="00DD4F08">
        <w:rPr>
          <w:bCs/>
          <w:sz w:val="24"/>
        </w:rPr>
        <w:t xml:space="preserve">residente para su respectiva </w:t>
      </w:r>
      <w:r w:rsidRPr="00DD4F08">
        <w:rPr>
          <w:bCs/>
          <w:sz w:val="24"/>
        </w:rPr>
        <w:lastRenderedPageBreak/>
        <w:t>suscripción</w:t>
      </w:r>
      <w:r w:rsidR="00EF0582">
        <w:rPr>
          <w:bCs/>
          <w:sz w:val="24"/>
        </w:rPr>
        <w:t>. Dicho Convenio se suscribió en fecha siete del mismo mes y año.</w:t>
      </w:r>
    </w:p>
    <w:p w14:paraId="401CF645" w14:textId="77777777" w:rsidR="00DD4F08" w:rsidRPr="00EF0582" w:rsidRDefault="00DD4F08" w:rsidP="00EF0582">
      <w:pPr>
        <w:rPr>
          <w:sz w:val="24"/>
          <w:lang w:val="es-MX"/>
        </w:rPr>
      </w:pPr>
    </w:p>
    <w:p w14:paraId="14E9B72E" w14:textId="36FA7BEF" w:rsidR="00A903BB" w:rsidRDefault="00A903BB">
      <w:pPr>
        <w:pStyle w:val="Prrafodelista"/>
        <w:numPr>
          <w:ilvl w:val="0"/>
          <w:numId w:val="3"/>
        </w:numPr>
        <w:tabs>
          <w:tab w:val="left" w:pos="1406"/>
        </w:tabs>
        <w:ind w:right="869"/>
        <w:rPr>
          <w:sz w:val="24"/>
        </w:rPr>
      </w:pPr>
      <w:r w:rsidRPr="00A903BB">
        <w:rPr>
          <w:sz w:val="24"/>
          <w:lang w:val="es-MX"/>
        </w:rPr>
        <w:t xml:space="preserve">Con fecha ocho de septiembre de dos mil veintitrés, el Consejo General </w:t>
      </w:r>
      <w:r w:rsidR="00EF0582">
        <w:rPr>
          <w:sz w:val="24"/>
          <w:lang w:val="es-MX"/>
        </w:rPr>
        <w:t xml:space="preserve">emitió </w:t>
      </w:r>
      <w:r w:rsidRPr="00A903BB">
        <w:rPr>
          <w:sz w:val="24"/>
          <w:lang w:val="es-MX"/>
        </w:rPr>
        <w:t xml:space="preserve">los Acuerdos CG58/2023 </w:t>
      </w:r>
      <w:r w:rsidRPr="00A903BB">
        <w:rPr>
          <w:i/>
          <w:iCs/>
          <w:sz w:val="24"/>
          <w:lang w:val="es-MX"/>
        </w:rPr>
        <w:t xml:space="preserve">“Por el que se aprueba el inicio del proceso electoral ordinario local 2023-2024 para la elección diputaciones, así como de las y los integrantes de los ayuntamientos del estado de Sonora”, </w:t>
      </w:r>
      <w:r w:rsidRPr="00A903BB">
        <w:rPr>
          <w:sz w:val="24"/>
          <w:lang w:val="es-MX"/>
        </w:rPr>
        <w:t xml:space="preserve">y </w:t>
      </w:r>
      <w:r w:rsidRPr="00EF0582">
        <w:rPr>
          <w:sz w:val="24"/>
          <w:lang w:val="es-MX"/>
        </w:rPr>
        <w:t>CG59/2023</w:t>
      </w:r>
      <w:r w:rsidRPr="00A903BB">
        <w:rPr>
          <w:i/>
          <w:iCs/>
          <w:sz w:val="24"/>
          <w:lang w:val="es-MX"/>
        </w:rPr>
        <w:t xml:space="preserve"> “Por el que se aprueba la propuesta de la Junta General Ejecutiva relativa al calendario electoral para el proceso electoral ordinario local 2023-2024, para la elección de diputaciones, así como de las y los integrantes de los ayuntamientos del estado de Sonora”.</w:t>
      </w:r>
    </w:p>
    <w:p w14:paraId="65250AB8" w14:textId="77777777" w:rsidR="00A903BB" w:rsidRPr="00A903BB" w:rsidRDefault="00A903BB" w:rsidP="00A903BB">
      <w:pPr>
        <w:pStyle w:val="Prrafodelista"/>
        <w:rPr>
          <w:sz w:val="24"/>
        </w:rPr>
      </w:pPr>
    </w:p>
    <w:p w14:paraId="6C3D9219" w14:textId="6A6E5CAF" w:rsidR="008939CA" w:rsidRPr="008939CA" w:rsidRDefault="008939CA" w:rsidP="00000BD8">
      <w:pPr>
        <w:pStyle w:val="Prrafodelista"/>
        <w:numPr>
          <w:ilvl w:val="0"/>
          <w:numId w:val="3"/>
        </w:numPr>
        <w:rPr>
          <w:bCs/>
          <w:sz w:val="24"/>
        </w:rPr>
      </w:pPr>
      <w:r>
        <w:rPr>
          <w:bCs/>
          <w:sz w:val="24"/>
        </w:rPr>
        <w:t>Con fecha ocho de septiembre de dos mil veintitrés, el Consejo General del INE</w:t>
      </w:r>
      <w:r w:rsidR="00EF0582">
        <w:rPr>
          <w:bCs/>
          <w:sz w:val="24"/>
        </w:rPr>
        <w:t xml:space="preserve"> </w:t>
      </w:r>
      <w:r>
        <w:rPr>
          <w:bCs/>
          <w:sz w:val="24"/>
        </w:rPr>
        <w:t xml:space="preserve">mediante Acuerdo </w:t>
      </w:r>
      <w:r w:rsidRPr="008939CA">
        <w:rPr>
          <w:bCs/>
          <w:sz w:val="24"/>
        </w:rPr>
        <w:t>INE/CG528/2023</w:t>
      </w:r>
      <w:r w:rsidR="00EF0582">
        <w:rPr>
          <w:bCs/>
          <w:sz w:val="24"/>
        </w:rPr>
        <w:t xml:space="preserve">, aprobó </w:t>
      </w:r>
      <w:r>
        <w:rPr>
          <w:bCs/>
          <w:sz w:val="24"/>
        </w:rPr>
        <w:t xml:space="preserve">el modelo de operación del voto anticipado </w:t>
      </w:r>
      <w:r w:rsidRPr="008939CA">
        <w:rPr>
          <w:bCs/>
          <w:sz w:val="24"/>
        </w:rPr>
        <w:t>y los documentos electorales del proceso electoral concurrente 2023-2024</w:t>
      </w:r>
      <w:r>
        <w:rPr>
          <w:bCs/>
          <w:sz w:val="24"/>
        </w:rPr>
        <w:t>.</w:t>
      </w:r>
    </w:p>
    <w:p w14:paraId="111AB009" w14:textId="77777777" w:rsidR="008939CA" w:rsidRPr="008939CA" w:rsidRDefault="008939CA" w:rsidP="008939CA">
      <w:pPr>
        <w:pStyle w:val="Prrafodelista"/>
        <w:rPr>
          <w:sz w:val="24"/>
        </w:rPr>
      </w:pPr>
    </w:p>
    <w:p w14:paraId="6165DBA8" w14:textId="3CB9DB21" w:rsidR="00000BD8" w:rsidRPr="00A92247" w:rsidRDefault="0091400B" w:rsidP="00EF0582">
      <w:pPr>
        <w:pStyle w:val="Prrafodelista"/>
        <w:numPr>
          <w:ilvl w:val="0"/>
          <w:numId w:val="3"/>
        </w:numPr>
        <w:rPr>
          <w:bCs/>
          <w:sz w:val="24"/>
        </w:rPr>
      </w:pPr>
      <w:r w:rsidRPr="00A92247">
        <w:rPr>
          <w:sz w:val="24"/>
        </w:rPr>
        <w:t xml:space="preserve">En fecha </w:t>
      </w:r>
      <w:r w:rsidR="00EF0582" w:rsidRPr="00A92247">
        <w:rPr>
          <w:sz w:val="24"/>
        </w:rPr>
        <w:t>uno</w:t>
      </w:r>
      <w:r w:rsidRPr="00A92247">
        <w:rPr>
          <w:sz w:val="24"/>
        </w:rPr>
        <w:t xml:space="preserve"> de octubre de </w:t>
      </w:r>
      <w:r w:rsidR="00EF0582" w:rsidRPr="00A92247">
        <w:rPr>
          <w:sz w:val="24"/>
        </w:rPr>
        <w:t>dos mil veintitrés,</w:t>
      </w:r>
      <w:r w:rsidRPr="00A92247">
        <w:rPr>
          <w:sz w:val="24"/>
        </w:rPr>
        <w:t xml:space="preserve"> </w:t>
      </w:r>
      <w:r w:rsidR="00000BD8" w:rsidRPr="00A92247">
        <w:rPr>
          <w:sz w:val="24"/>
        </w:rPr>
        <w:t xml:space="preserve">la Consejera Electoral Mtra. Ana Cecilia Grijalva Moreno </w:t>
      </w:r>
      <w:r w:rsidRPr="00A92247">
        <w:rPr>
          <w:sz w:val="24"/>
        </w:rPr>
        <w:t>asumi</w:t>
      </w:r>
      <w:r w:rsidR="00000BD8" w:rsidRPr="00A92247">
        <w:rPr>
          <w:sz w:val="24"/>
        </w:rPr>
        <w:t xml:space="preserve">ó la presidencia de la </w:t>
      </w:r>
      <w:r w:rsidRPr="00A92247">
        <w:rPr>
          <w:bCs/>
          <w:sz w:val="24"/>
        </w:rPr>
        <w:t>Comisión</w:t>
      </w:r>
      <w:r w:rsidR="00000BD8" w:rsidRPr="00A92247">
        <w:rPr>
          <w:bCs/>
          <w:sz w:val="24"/>
        </w:rPr>
        <w:t xml:space="preserve">, acorde con lo establecido mediante Acuerdo CG346/2021 </w:t>
      </w:r>
      <w:r w:rsidR="00EF0582" w:rsidRPr="00A92247">
        <w:rPr>
          <w:bCs/>
          <w:sz w:val="24"/>
        </w:rPr>
        <w:t>del cual se</w:t>
      </w:r>
      <w:r w:rsidR="00000BD8" w:rsidRPr="00A92247">
        <w:rPr>
          <w:bCs/>
          <w:sz w:val="24"/>
        </w:rPr>
        <w:t xml:space="preserve"> desprende el orden de rotación de las presidencias de la </w:t>
      </w:r>
      <w:r w:rsidR="00EF0582" w:rsidRPr="00A92247">
        <w:rPr>
          <w:bCs/>
          <w:sz w:val="24"/>
        </w:rPr>
        <w:t xml:space="preserve">referida </w:t>
      </w:r>
      <w:r w:rsidR="00000BD8" w:rsidRPr="00A92247">
        <w:rPr>
          <w:bCs/>
          <w:sz w:val="24"/>
        </w:rPr>
        <w:t xml:space="preserve">Comisión, en los periodos 2021-2022, 2022-2023 y 2023-2024. </w:t>
      </w:r>
    </w:p>
    <w:p w14:paraId="35C5579A" w14:textId="77777777" w:rsidR="00000BD8" w:rsidRPr="00000BD8" w:rsidRDefault="00000BD8" w:rsidP="00000BD8">
      <w:pPr>
        <w:rPr>
          <w:sz w:val="24"/>
        </w:rPr>
      </w:pPr>
    </w:p>
    <w:p w14:paraId="6662849B" w14:textId="2EE5C8BA" w:rsidR="00297EA4" w:rsidRDefault="001F2EFA" w:rsidP="001F2EFA">
      <w:pPr>
        <w:pStyle w:val="Prrafodelista"/>
        <w:numPr>
          <w:ilvl w:val="0"/>
          <w:numId w:val="3"/>
        </w:numPr>
        <w:tabs>
          <w:tab w:val="left" w:pos="1406"/>
        </w:tabs>
        <w:spacing w:before="81"/>
        <w:ind w:right="870"/>
        <w:rPr>
          <w:spacing w:val="-1"/>
          <w:sz w:val="24"/>
        </w:rPr>
      </w:pPr>
      <w:r>
        <w:rPr>
          <w:spacing w:val="-1"/>
          <w:sz w:val="24"/>
        </w:rPr>
        <w:t xml:space="preserve">En </w:t>
      </w:r>
      <w:r w:rsidR="00D13628" w:rsidRPr="005C5000">
        <w:rPr>
          <w:spacing w:val="-1"/>
          <w:sz w:val="24"/>
        </w:rPr>
        <w:t>fech</w:t>
      </w:r>
      <w:r w:rsidR="00EF0582">
        <w:rPr>
          <w:spacing w:val="-1"/>
          <w:sz w:val="24"/>
        </w:rPr>
        <w:t>a</w:t>
      </w:r>
      <w:r w:rsidR="00D13628" w:rsidRPr="005C5000">
        <w:rPr>
          <w:spacing w:val="-16"/>
          <w:sz w:val="24"/>
        </w:rPr>
        <w:t xml:space="preserve"> </w:t>
      </w:r>
      <w:r w:rsidR="00DD4F08">
        <w:rPr>
          <w:spacing w:val="-1"/>
          <w:sz w:val="24"/>
        </w:rPr>
        <w:t xml:space="preserve">veinticuatro </w:t>
      </w:r>
      <w:r w:rsidR="0091400B" w:rsidRPr="005C5000">
        <w:rPr>
          <w:spacing w:val="-1"/>
          <w:sz w:val="24"/>
        </w:rPr>
        <w:t xml:space="preserve">de </w:t>
      </w:r>
      <w:r w:rsidR="00DD4F08">
        <w:rPr>
          <w:spacing w:val="-1"/>
          <w:sz w:val="24"/>
        </w:rPr>
        <w:t>octubre de dos mil veintitrés</w:t>
      </w:r>
      <w:r w:rsidR="00EF0582">
        <w:rPr>
          <w:spacing w:val="-1"/>
          <w:sz w:val="24"/>
        </w:rPr>
        <w:t>,</w:t>
      </w:r>
      <w:r>
        <w:rPr>
          <w:spacing w:val="-1"/>
          <w:sz w:val="24"/>
        </w:rPr>
        <w:t xml:space="preserve"> </w:t>
      </w:r>
      <w:r w:rsidRPr="001F2EFA">
        <w:rPr>
          <w:spacing w:val="-1"/>
          <w:sz w:val="24"/>
        </w:rPr>
        <w:t>se prese</w:t>
      </w:r>
      <w:r w:rsidR="00DD4F08">
        <w:rPr>
          <w:spacing w:val="-1"/>
          <w:sz w:val="24"/>
        </w:rPr>
        <w:t>ntó ante el Consejo General e</w:t>
      </w:r>
      <w:r>
        <w:rPr>
          <w:spacing w:val="-1"/>
          <w:sz w:val="24"/>
        </w:rPr>
        <w:t>l Programa Anual de T</w:t>
      </w:r>
      <w:r w:rsidR="0091400B" w:rsidRPr="001F2EFA">
        <w:rPr>
          <w:spacing w:val="-1"/>
          <w:sz w:val="24"/>
        </w:rPr>
        <w:t>rabajo de la Comisión</w:t>
      </w:r>
      <w:r w:rsidR="00A92247">
        <w:rPr>
          <w:spacing w:val="-1"/>
          <w:sz w:val="24"/>
        </w:rPr>
        <w:t xml:space="preserve">, </w:t>
      </w:r>
      <w:r w:rsidR="005C5000" w:rsidRPr="001F2EFA">
        <w:rPr>
          <w:spacing w:val="-1"/>
          <w:sz w:val="24"/>
        </w:rPr>
        <w:t>para el periodo correspondiente d</w:t>
      </w:r>
      <w:r w:rsidR="00DD4F08">
        <w:rPr>
          <w:spacing w:val="-1"/>
          <w:sz w:val="24"/>
        </w:rPr>
        <w:t xml:space="preserve">el </w:t>
      </w:r>
      <w:r w:rsidR="00EF0582">
        <w:rPr>
          <w:spacing w:val="-1"/>
          <w:sz w:val="24"/>
        </w:rPr>
        <w:t xml:space="preserve">uno </w:t>
      </w:r>
      <w:r w:rsidR="00DD4F08">
        <w:rPr>
          <w:spacing w:val="-1"/>
          <w:sz w:val="24"/>
        </w:rPr>
        <w:t>de octubre de dos mil veintitrés al treinta de septiembre de dos mil veinticuatro</w:t>
      </w:r>
      <w:r w:rsidR="0091400B" w:rsidRPr="001F2EFA">
        <w:rPr>
          <w:spacing w:val="-1"/>
          <w:sz w:val="24"/>
        </w:rPr>
        <w:t xml:space="preserve">, </w:t>
      </w:r>
      <w:r w:rsidR="00EF0582">
        <w:rPr>
          <w:spacing w:val="-1"/>
          <w:sz w:val="24"/>
        </w:rPr>
        <w:t xml:space="preserve">en </w:t>
      </w:r>
      <w:r w:rsidR="0091400B" w:rsidRPr="001F2EFA">
        <w:rPr>
          <w:spacing w:val="-1"/>
          <w:sz w:val="24"/>
        </w:rPr>
        <w:t xml:space="preserve">donde se establecieron </w:t>
      </w:r>
      <w:r w:rsidR="005C5000" w:rsidRPr="001F2EFA">
        <w:rPr>
          <w:spacing w:val="-1"/>
          <w:sz w:val="24"/>
        </w:rPr>
        <w:t>las actividades a seguir por parte de la Comisión durante este nuevo periodo.</w:t>
      </w:r>
    </w:p>
    <w:p w14:paraId="3A7B4466" w14:textId="77777777" w:rsidR="002F7726" w:rsidRPr="002F7726" w:rsidRDefault="002F7726" w:rsidP="002F7726">
      <w:pPr>
        <w:pStyle w:val="Prrafodelista"/>
        <w:rPr>
          <w:spacing w:val="-1"/>
          <w:sz w:val="24"/>
        </w:rPr>
      </w:pPr>
    </w:p>
    <w:p w14:paraId="410A12AD" w14:textId="4CE8E344" w:rsidR="002F7726" w:rsidRDefault="002F7726" w:rsidP="001F2EFA">
      <w:pPr>
        <w:pStyle w:val="Prrafodelista"/>
        <w:numPr>
          <w:ilvl w:val="0"/>
          <w:numId w:val="3"/>
        </w:numPr>
        <w:tabs>
          <w:tab w:val="left" w:pos="1406"/>
        </w:tabs>
        <w:spacing w:before="81"/>
        <w:ind w:right="870"/>
        <w:rPr>
          <w:spacing w:val="-1"/>
          <w:sz w:val="24"/>
        </w:rPr>
      </w:pPr>
      <w:r>
        <w:rPr>
          <w:spacing w:val="-1"/>
          <w:sz w:val="24"/>
        </w:rPr>
        <w:t>En fecha siete de diciembre de dos mil veintitrés, el Consejo General emitió el Acuerdo CG92/2023 “</w:t>
      </w:r>
      <w:r w:rsidRPr="002F7726">
        <w:rPr>
          <w:i/>
          <w:spacing w:val="-1"/>
          <w:sz w:val="24"/>
        </w:rPr>
        <w:t>Por el que se aprueba la propuesta de la Comisión Permanente de Educación Cívica y Capacitación Electoral relativa a la Estrategia de Capacitación Electoral para el Proceso Electoral Ordinario Local 2023-2024”</w:t>
      </w:r>
      <w:r>
        <w:rPr>
          <w:spacing w:val="-1"/>
          <w:sz w:val="24"/>
        </w:rPr>
        <w:t>.</w:t>
      </w:r>
    </w:p>
    <w:p w14:paraId="1D637841" w14:textId="77777777" w:rsidR="002F7726" w:rsidRPr="002F7726" w:rsidRDefault="002F7726" w:rsidP="002F7726">
      <w:pPr>
        <w:pStyle w:val="Prrafodelista"/>
        <w:rPr>
          <w:spacing w:val="-1"/>
          <w:sz w:val="24"/>
        </w:rPr>
      </w:pPr>
    </w:p>
    <w:p w14:paraId="75BC1E72" w14:textId="29BF3B8A" w:rsidR="002F7726" w:rsidRDefault="002F7726" w:rsidP="001F2EFA">
      <w:pPr>
        <w:pStyle w:val="Prrafodelista"/>
        <w:numPr>
          <w:ilvl w:val="0"/>
          <w:numId w:val="3"/>
        </w:numPr>
        <w:tabs>
          <w:tab w:val="left" w:pos="1406"/>
        </w:tabs>
        <w:spacing w:before="81"/>
        <w:ind w:right="870"/>
        <w:rPr>
          <w:spacing w:val="-1"/>
          <w:sz w:val="24"/>
        </w:rPr>
      </w:pPr>
      <w:r>
        <w:rPr>
          <w:spacing w:val="-1"/>
          <w:sz w:val="24"/>
        </w:rPr>
        <w:t xml:space="preserve">En fecha veintiocho de febrero de dos mil veinticuatro, </w:t>
      </w:r>
      <w:r w:rsidR="00E704E1">
        <w:rPr>
          <w:spacing w:val="-1"/>
          <w:sz w:val="24"/>
        </w:rPr>
        <w:t xml:space="preserve">el Consejo General mediante Acuerdo CG50/2024 aprueba </w:t>
      </w:r>
      <w:r w:rsidR="00410B5A">
        <w:rPr>
          <w:spacing w:val="-1"/>
          <w:sz w:val="24"/>
        </w:rPr>
        <w:t>la Convocatoria, y los Lineamientos para el Reclutamiento, Selección y Contratación de Supervisores(as) y Capacitadores(as) Asistentes Electorales Locales, para el Proceso Electoral O</w:t>
      </w:r>
      <w:r w:rsidR="00E704E1" w:rsidRPr="00E704E1">
        <w:rPr>
          <w:spacing w:val="-1"/>
          <w:sz w:val="24"/>
        </w:rPr>
        <w:t>rdinario</w:t>
      </w:r>
      <w:r w:rsidR="00410B5A">
        <w:rPr>
          <w:spacing w:val="-1"/>
          <w:sz w:val="24"/>
        </w:rPr>
        <w:t xml:space="preserve"> L</w:t>
      </w:r>
      <w:r w:rsidR="00E704E1" w:rsidRPr="00E704E1">
        <w:rPr>
          <w:spacing w:val="-1"/>
          <w:sz w:val="24"/>
        </w:rPr>
        <w:t>ocal 2023-2024, así como la modificación de los plazos correspondientes</w:t>
      </w:r>
      <w:r w:rsidR="00E704E1">
        <w:rPr>
          <w:spacing w:val="-1"/>
          <w:sz w:val="24"/>
        </w:rPr>
        <w:t>.</w:t>
      </w:r>
    </w:p>
    <w:p w14:paraId="3F50B524" w14:textId="77777777" w:rsidR="00AB2C64" w:rsidRPr="00AB2C64" w:rsidRDefault="00AB2C64" w:rsidP="00AB2C64">
      <w:pPr>
        <w:pStyle w:val="Prrafodelista"/>
        <w:rPr>
          <w:spacing w:val="-1"/>
          <w:sz w:val="24"/>
        </w:rPr>
      </w:pPr>
    </w:p>
    <w:p w14:paraId="285BDC60" w14:textId="29376CAD" w:rsidR="00AB2C64" w:rsidRPr="001F2EFA" w:rsidRDefault="00AB2C64" w:rsidP="001F2EFA">
      <w:pPr>
        <w:pStyle w:val="Prrafodelista"/>
        <w:numPr>
          <w:ilvl w:val="0"/>
          <w:numId w:val="3"/>
        </w:numPr>
        <w:tabs>
          <w:tab w:val="left" w:pos="1406"/>
        </w:tabs>
        <w:spacing w:before="81"/>
        <w:ind w:right="870"/>
        <w:rPr>
          <w:spacing w:val="-1"/>
          <w:sz w:val="24"/>
        </w:rPr>
      </w:pPr>
      <w:r>
        <w:rPr>
          <w:spacing w:val="-1"/>
          <w:sz w:val="24"/>
        </w:rPr>
        <w:t xml:space="preserve">Con fecha veintiocho de marzo de dos mil veinticuatro, el Consejo General emitió el Acuerdo CG69/2024 “Por el que se aprueba la propuesta de la Comisión Permanente de Educación Cívica y Capacitación Electoral, relativa a los manuales de capacitación para el desarrollo de los cómputos en el </w:t>
      </w:r>
      <w:r w:rsidR="00AD736E">
        <w:rPr>
          <w:spacing w:val="-1"/>
          <w:sz w:val="24"/>
        </w:rPr>
        <w:t>P</w:t>
      </w:r>
      <w:r>
        <w:rPr>
          <w:spacing w:val="-1"/>
          <w:sz w:val="24"/>
        </w:rPr>
        <w:t xml:space="preserve">roceso </w:t>
      </w:r>
      <w:r w:rsidR="00AD736E">
        <w:rPr>
          <w:spacing w:val="-1"/>
          <w:sz w:val="24"/>
        </w:rPr>
        <w:t>E</w:t>
      </w:r>
      <w:r>
        <w:rPr>
          <w:spacing w:val="-1"/>
          <w:sz w:val="24"/>
        </w:rPr>
        <w:t xml:space="preserve">lectoral </w:t>
      </w:r>
      <w:r w:rsidR="00AD736E">
        <w:rPr>
          <w:spacing w:val="-1"/>
          <w:sz w:val="24"/>
        </w:rPr>
        <w:t>O</w:t>
      </w:r>
      <w:r>
        <w:rPr>
          <w:spacing w:val="-1"/>
          <w:sz w:val="24"/>
        </w:rPr>
        <w:t>rdinario Local 2023-2024</w:t>
      </w:r>
      <w:r w:rsidR="00AD736E">
        <w:rPr>
          <w:spacing w:val="-1"/>
          <w:sz w:val="24"/>
        </w:rPr>
        <w:t>.</w:t>
      </w:r>
    </w:p>
    <w:p w14:paraId="6554C6E1" w14:textId="77777777" w:rsidR="00297EA4" w:rsidRPr="005C5000" w:rsidRDefault="00297EA4">
      <w:pPr>
        <w:pStyle w:val="Textoindependiente"/>
        <w:rPr>
          <w:sz w:val="26"/>
        </w:rPr>
      </w:pPr>
    </w:p>
    <w:p w14:paraId="005E8CB2" w14:textId="77777777" w:rsidR="00297EA4" w:rsidRPr="005C5000" w:rsidRDefault="00D13628">
      <w:pPr>
        <w:spacing w:before="207"/>
        <w:ind w:left="530"/>
        <w:jc w:val="center"/>
        <w:rPr>
          <w:rFonts w:ascii="Arial"/>
          <w:b/>
        </w:rPr>
      </w:pPr>
      <w:r w:rsidRPr="005C5000">
        <w:rPr>
          <w:rFonts w:ascii="Arial"/>
          <w:b/>
        </w:rPr>
        <w:lastRenderedPageBreak/>
        <w:t>C O N S</w:t>
      </w:r>
      <w:r w:rsidRPr="005C5000">
        <w:rPr>
          <w:rFonts w:ascii="Arial"/>
          <w:b/>
          <w:spacing w:val="-4"/>
        </w:rPr>
        <w:t xml:space="preserve"> </w:t>
      </w:r>
      <w:r w:rsidRPr="005C5000">
        <w:rPr>
          <w:rFonts w:ascii="Arial"/>
          <w:b/>
        </w:rPr>
        <w:t>I</w:t>
      </w:r>
      <w:r w:rsidRPr="005C5000">
        <w:rPr>
          <w:rFonts w:ascii="Arial"/>
          <w:b/>
          <w:spacing w:val="-3"/>
        </w:rPr>
        <w:t xml:space="preserve"> </w:t>
      </w:r>
      <w:r w:rsidRPr="005C5000">
        <w:rPr>
          <w:rFonts w:ascii="Arial"/>
          <w:b/>
        </w:rPr>
        <w:t>D</w:t>
      </w:r>
      <w:r w:rsidRPr="005C5000">
        <w:rPr>
          <w:rFonts w:ascii="Arial"/>
          <w:b/>
          <w:spacing w:val="-2"/>
        </w:rPr>
        <w:t xml:space="preserve"> </w:t>
      </w:r>
      <w:r w:rsidRPr="005C5000">
        <w:rPr>
          <w:rFonts w:ascii="Arial"/>
          <w:b/>
        </w:rPr>
        <w:t>E</w:t>
      </w:r>
      <w:r w:rsidRPr="005C5000">
        <w:rPr>
          <w:rFonts w:ascii="Arial"/>
          <w:b/>
          <w:spacing w:val="-2"/>
        </w:rPr>
        <w:t xml:space="preserve"> </w:t>
      </w:r>
      <w:r w:rsidRPr="005C5000">
        <w:rPr>
          <w:rFonts w:ascii="Arial"/>
          <w:b/>
        </w:rPr>
        <w:t>R</w:t>
      </w:r>
      <w:r w:rsidRPr="005C5000">
        <w:rPr>
          <w:rFonts w:ascii="Arial"/>
          <w:b/>
          <w:spacing w:val="3"/>
        </w:rPr>
        <w:t xml:space="preserve"> </w:t>
      </w:r>
      <w:r w:rsidRPr="005C5000">
        <w:rPr>
          <w:rFonts w:ascii="Arial"/>
          <w:b/>
        </w:rPr>
        <w:t>A</w:t>
      </w:r>
      <w:r w:rsidRPr="005C5000">
        <w:rPr>
          <w:rFonts w:ascii="Arial"/>
          <w:b/>
          <w:spacing w:val="-5"/>
        </w:rPr>
        <w:t xml:space="preserve"> </w:t>
      </w:r>
      <w:r w:rsidRPr="005C5000">
        <w:rPr>
          <w:rFonts w:ascii="Arial"/>
          <w:b/>
        </w:rPr>
        <w:t>N</w:t>
      </w:r>
      <w:r w:rsidRPr="005C5000">
        <w:rPr>
          <w:rFonts w:ascii="Arial"/>
          <w:b/>
          <w:spacing w:val="1"/>
        </w:rPr>
        <w:t xml:space="preserve"> </w:t>
      </w:r>
      <w:r w:rsidRPr="005C5000">
        <w:rPr>
          <w:rFonts w:ascii="Arial"/>
          <w:b/>
        </w:rPr>
        <w:t>D</w:t>
      </w:r>
      <w:r w:rsidRPr="005C5000">
        <w:rPr>
          <w:rFonts w:ascii="Arial"/>
          <w:b/>
          <w:spacing w:val="-5"/>
        </w:rPr>
        <w:t xml:space="preserve"> </w:t>
      </w:r>
      <w:r w:rsidRPr="005C5000">
        <w:rPr>
          <w:rFonts w:ascii="Arial"/>
          <w:b/>
        </w:rPr>
        <w:t>O</w:t>
      </w:r>
    </w:p>
    <w:p w14:paraId="46482BCE" w14:textId="77777777" w:rsidR="00297EA4" w:rsidRPr="005C5000" w:rsidRDefault="00297EA4">
      <w:pPr>
        <w:pStyle w:val="Textoindependiente"/>
        <w:spacing w:before="8"/>
        <w:rPr>
          <w:rFonts w:ascii="Arial"/>
          <w:b/>
          <w:sz w:val="27"/>
        </w:rPr>
      </w:pPr>
    </w:p>
    <w:p w14:paraId="59C55EF1" w14:textId="77777777" w:rsidR="00297EA4" w:rsidRPr="005C5000" w:rsidRDefault="00D13628" w:rsidP="002949B4">
      <w:pPr>
        <w:pStyle w:val="Ttulo1"/>
        <w:ind w:left="851"/>
      </w:pPr>
      <w:r w:rsidRPr="005C5000">
        <w:t>Competencia</w:t>
      </w:r>
    </w:p>
    <w:p w14:paraId="03D83B5D" w14:textId="77777777" w:rsidR="00297EA4" w:rsidRPr="005C5000" w:rsidRDefault="00297EA4">
      <w:pPr>
        <w:pStyle w:val="Textoindependiente"/>
        <w:spacing w:before="6"/>
        <w:rPr>
          <w:rFonts w:ascii="Arial"/>
          <w:b/>
          <w:sz w:val="31"/>
        </w:rPr>
      </w:pPr>
    </w:p>
    <w:p w14:paraId="40808B12" w14:textId="57F73A52" w:rsidR="005C5000" w:rsidRPr="00A92247" w:rsidRDefault="00D13628" w:rsidP="00A92247">
      <w:pPr>
        <w:pStyle w:val="Prrafodelista"/>
        <w:numPr>
          <w:ilvl w:val="0"/>
          <w:numId w:val="5"/>
        </w:numPr>
        <w:tabs>
          <w:tab w:val="left" w:pos="1406"/>
        </w:tabs>
        <w:spacing w:before="1"/>
        <w:ind w:left="1418" w:right="911" w:hanging="567"/>
        <w:rPr>
          <w:sz w:val="24"/>
        </w:rPr>
      </w:pPr>
      <w:r w:rsidRPr="005C5000">
        <w:rPr>
          <w:sz w:val="24"/>
        </w:rPr>
        <w:t>Que est</w:t>
      </w:r>
      <w:r w:rsidR="00BC112A" w:rsidRPr="005C5000">
        <w:rPr>
          <w:sz w:val="24"/>
        </w:rPr>
        <w:t>a</w:t>
      </w:r>
      <w:r w:rsidRPr="005C5000">
        <w:rPr>
          <w:sz w:val="24"/>
        </w:rPr>
        <w:t xml:space="preserve"> </w:t>
      </w:r>
      <w:r w:rsidR="005C5000" w:rsidRPr="005C5000">
        <w:rPr>
          <w:sz w:val="24"/>
        </w:rPr>
        <w:t xml:space="preserve">Comisión </w:t>
      </w:r>
      <w:r w:rsidRPr="005C5000">
        <w:rPr>
          <w:sz w:val="24"/>
        </w:rPr>
        <w:t xml:space="preserve">es competente para </w:t>
      </w:r>
      <w:r w:rsidR="0058112F">
        <w:rPr>
          <w:sz w:val="24"/>
        </w:rPr>
        <w:t>ampliar</w:t>
      </w:r>
      <w:r w:rsidR="00A753D7">
        <w:rPr>
          <w:sz w:val="24"/>
        </w:rPr>
        <w:t xml:space="preserve"> el plazo </w:t>
      </w:r>
      <w:r w:rsidR="0058112F">
        <w:rPr>
          <w:sz w:val="24"/>
        </w:rPr>
        <w:t>d</w:t>
      </w:r>
      <w:r w:rsidR="00A753D7">
        <w:rPr>
          <w:sz w:val="24"/>
        </w:rPr>
        <w:t xml:space="preserve">el registro en el </w:t>
      </w:r>
      <w:r w:rsidR="005177D3" w:rsidRPr="005177D3">
        <w:rPr>
          <w:rFonts w:ascii="Arial" w:hAnsi="Arial" w:cs="Arial"/>
          <w:bCs/>
          <w:sz w:val="24"/>
          <w:szCs w:val="24"/>
        </w:rPr>
        <w:t xml:space="preserve">procedimiento de reclutamiento, selección y contratación de personas </w:t>
      </w:r>
      <w:r w:rsidR="00765E46">
        <w:rPr>
          <w:rFonts w:ascii="Arial" w:hAnsi="Arial" w:cs="Arial"/>
          <w:bCs/>
          <w:sz w:val="24"/>
          <w:szCs w:val="24"/>
        </w:rPr>
        <w:t xml:space="preserve">SEL y CAEL </w:t>
      </w:r>
      <w:r w:rsidR="0094696E">
        <w:rPr>
          <w:rFonts w:ascii="Arial" w:hAnsi="Arial" w:cs="Arial"/>
          <w:bCs/>
          <w:sz w:val="24"/>
          <w:szCs w:val="24"/>
        </w:rPr>
        <w:t>en el PEOL 2023-2024</w:t>
      </w:r>
      <w:r w:rsidR="005177D3">
        <w:rPr>
          <w:rFonts w:ascii="Arial" w:hAnsi="Arial" w:cs="Arial"/>
          <w:bCs/>
          <w:sz w:val="24"/>
          <w:szCs w:val="24"/>
        </w:rPr>
        <w:t>,</w:t>
      </w:r>
      <w:r w:rsidR="005177D3" w:rsidRPr="00A92247">
        <w:rPr>
          <w:rFonts w:ascii="Arial" w:hAnsi="Arial" w:cs="Arial"/>
          <w:sz w:val="24"/>
          <w:szCs w:val="24"/>
        </w:rPr>
        <w:t xml:space="preserve"> </w:t>
      </w:r>
      <w:r w:rsidR="00BC112A" w:rsidRPr="00A92247">
        <w:rPr>
          <w:rFonts w:ascii="Arial" w:hAnsi="Arial" w:cs="Arial"/>
          <w:sz w:val="24"/>
          <w:szCs w:val="24"/>
        </w:rPr>
        <w:t>en términos de lo</w:t>
      </w:r>
      <w:r w:rsidRPr="00A92247">
        <w:rPr>
          <w:rFonts w:ascii="Arial" w:hAnsi="Arial" w:cs="Arial"/>
          <w:sz w:val="24"/>
          <w:szCs w:val="24"/>
        </w:rPr>
        <w:t xml:space="preserve"> dispuesto por los artículos </w:t>
      </w:r>
      <w:r w:rsidR="005010AB">
        <w:rPr>
          <w:rFonts w:ascii="Arial" w:hAnsi="Arial" w:cs="Arial"/>
          <w:sz w:val="24"/>
          <w:szCs w:val="24"/>
        </w:rPr>
        <w:t xml:space="preserve">23, numeral 1, inciso </w:t>
      </w:r>
      <w:r w:rsidR="00763663" w:rsidRPr="00A92247">
        <w:rPr>
          <w:rFonts w:ascii="Arial" w:hAnsi="Arial" w:cs="Arial"/>
          <w:sz w:val="24"/>
          <w:szCs w:val="24"/>
        </w:rPr>
        <w:t>c) de la Convención Americana sobre Derechos Humanos;</w:t>
      </w:r>
      <w:r w:rsidRPr="00A92247">
        <w:rPr>
          <w:rFonts w:ascii="Arial" w:hAnsi="Arial" w:cs="Arial"/>
          <w:sz w:val="24"/>
          <w:szCs w:val="24"/>
        </w:rPr>
        <w:t xml:space="preserve"> 41, </w:t>
      </w:r>
      <w:r w:rsidR="005010AB">
        <w:rPr>
          <w:rFonts w:ascii="Arial" w:hAnsi="Arial" w:cs="Arial"/>
          <w:sz w:val="24"/>
          <w:szCs w:val="24"/>
        </w:rPr>
        <w:t>Base V, Apartado C, numerales</w:t>
      </w:r>
      <w:r w:rsidRPr="00A92247">
        <w:rPr>
          <w:rFonts w:ascii="Arial" w:hAnsi="Arial" w:cs="Arial"/>
          <w:sz w:val="24"/>
          <w:szCs w:val="24"/>
        </w:rPr>
        <w:t xml:space="preserve"> </w:t>
      </w:r>
      <w:r w:rsidR="00D73616" w:rsidRPr="00A92247">
        <w:rPr>
          <w:rFonts w:ascii="Arial" w:hAnsi="Arial" w:cs="Arial"/>
          <w:sz w:val="24"/>
          <w:szCs w:val="24"/>
        </w:rPr>
        <w:t>3</w:t>
      </w:r>
      <w:r w:rsidR="0026661A" w:rsidRPr="00A92247">
        <w:rPr>
          <w:rFonts w:ascii="Arial" w:hAnsi="Arial" w:cs="Arial"/>
          <w:sz w:val="24"/>
          <w:szCs w:val="24"/>
        </w:rPr>
        <w:t xml:space="preserve">, </w:t>
      </w:r>
      <w:r w:rsidR="005010AB">
        <w:rPr>
          <w:rFonts w:ascii="Arial" w:hAnsi="Arial" w:cs="Arial"/>
          <w:sz w:val="24"/>
          <w:szCs w:val="24"/>
        </w:rPr>
        <w:t>10 y 11</w:t>
      </w:r>
      <w:r w:rsidRPr="00A92247">
        <w:rPr>
          <w:rFonts w:ascii="Arial" w:hAnsi="Arial" w:cs="Arial"/>
          <w:sz w:val="24"/>
          <w:szCs w:val="24"/>
        </w:rPr>
        <w:t xml:space="preserve"> Constitución Federal;</w:t>
      </w:r>
      <w:r w:rsidR="005C5000" w:rsidRPr="00A92247">
        <w:rPr>
          <w:rFonts w:ascii="Arial" w:hAnsi="Arial" w:cs="Arial"/>
          <w:sz w:val="24"/>
          <w:szCs w:val="24"/>
        </w:rPr>
        <w:t xml:space="preserve"> </w:t>
      </w:r>
      <w:r w:rsidR="005010AB">
        <w:rPr>
          <w:rFonts w:ascii="Arial" w:hAnsi="Arial" w:cs="Arial"/>
          <w:sz w:val="24"/>
          <w:szCs w:val="24"/>
        </w:rPr>
        <w:t xml:space="preserve">114 </w:t>
      </w:r>
      <w:r w:rsidR="00143D18" w:rsidRPr="00A92247">
        <w:rPr>
          <w:rFonts w:ascii="Arial" w:hAnsi="Arial" w:cs="Arial"/>
          <w:sz w:val="24"/>
          <w:szCs w:val="24"/>
        </w:rPr>
        <w:t xml:space="preserve">del Reglamento de </w:t>
      </w:r>
      <w:r w:rsidR="00EF0582" w:rsidRPr="00A92247">
        <w:rPr>
          <w:rFonts w:ascii="Arial" w:hAnsi="Arial" w:cs="Arial"/>
          <w:sz w:val="24"/>
          <w:szCs w:val="24"/>
        </w:rPr>
        <w:t>E</w:t>
      </w:r>
      <w:r w:rsidR="00143D18" w:rsidRPr="00A92247">
        <w:rPr>
          <w:rFonts w:ascii="Arial" w:hAnsi="Arial" w:cs="Arial"/>
          <w:sz w:val="24"/>
          <w:szCs w:val="24"/>
        </w:rPr>
        <w:t xml:space="preserve">lecciones; </w:t>
      </w:r>
      <w:r w:rsidRPr="00A92247">
        <w:rPr>
          <w:rFonts w:ascii="Arial" w:hAnsi="Arial" w:cs="Arial"/>
          <w:sz w:val="24"/>
          <w:szCs w:val="24"/>
        </w:rPr>
        <w:t xml:space="preserve">22, párrafos tercero y cuarto de la Constitución Local; </w:t>
      </w:r>
      <w:r w:rsidR="008E2778" w:rsidRPr="00A92247">
        <w:rPr>
          <w:rFonts w:ascii="Arial" w:hAnsi="Arial" w:cs="Arial"/>
          <w:sz w:val="24"/>
          <w:szCs w:val="24"/>
        </w:rPr>
        <w:t xml:space="preserve">3, </w:t>
      </w:r>
      <w:r w:rsidR="008E2778" w:rsidRPr="00A92247">
        <w:rPr>
          <w:rFonts w:ascii="Arial" w:eastAsia="Meiryo UI" w:hAnsi="Arial" w:cs="Arial"/>
          <w:sz w:val="24"/>
          <w:szCs w:val="24"/>
        </w:rPr>
        <w:t xml:space="preserve">101, </w:t>
      </w:r>
      <w:r w:rsidR="0058112F">
        <w:rPr>
          <w:rFonts w:ascii="Arial" w:eastAsia="Meiryo UI" w:hAnsi="Arial" w:cs="Arial"/>
          <w:sz w:val="24"/>
          <w:szCs w:val="24"/>
        </w:rPr>
        <w:t>párrafo primero y tercero</w:t>
      </w:r>
      <w:r w:rsidR="008E2778" w:rsidRPr="00A92247">
        <w:rPr>
          <w:rFonts w:ascii="Arial" w:eastAsia="Meiryo UI" w:hAnsi="Arial" w:cs="Arial"/>
          <w:sz w:val="24"/>
          <w:szCs w:val="24"/>
        </w:rPr>
        <w:t xml:space="preserve">, 103, </w:t>
      </w:r>
      <w:r w:rsidR="008E2778" w:rsidRPr="00A92247">
        <w:rPr>
          <w:sz w:val="24"/>
        </w:rPr>
        <w:t>110, fracciones I</w:t>
      </w:r>
      <w:r w:rsidR="00763663" w:rsidRPr="00A92247">
        <w:rPr>
          <w:sz w:val="24"/>
        </w:rPr>
        <w:t xml:space="preserve">, </w:t>
      </w:r>
      <w:r w:rsidR="00D66933" w:rsidRPr="00A92247">
        <w:rPr>
          <w:sz w:val="24"/>
        </w:rPr>
        <w:t>III</w:t>
      </w:r>
      <w:r w:rsidR="0011313C" w:rsidRPr="00A92247">
        <w:rPr>
          <w:sz w:val="24"/>
        </w:rPr>
        <w:t xml:space="preserve"> y VII, 111, fracciones I</w:t>
      </w:r>
      <w:r w:rsidR="00E8319B" w:rsidRPr="00A92247">
        <w:rPr>
          <w:sz w:val="24"/>
        </w:rPr>
        <w:t xml:space="preserve">, V, </w:t>
      </w:r>
      <w:r w:rsidR="005010AB">
        <w:rPr>
          <w:sz w:val="24"/>
        </w:rPr>
        <w:t>VI</w:t>
      </w:r>
      <w:r w:rsidR="0058112F">
        <w:rPr>
          <w:sz w:val="24"/>
        </w:rPr>
        <w:t xml:space="preserve"> y XVI,</w:t>
      </w:r>
      <w:r w:rsidR="001E720A" w:rsidRPr="00A92247">
        <w:rPr>
          <w:sz w:val="24"/>
        </w:rPr>
        <w:t xml:space="preserve"> 130, párrafos primero y segundo</w:t>
      </w:r>
      <w:r w:rsidR="00DD0B3C">
        <w:rPr>
          <w:sz w:val="24"/>
        </w:rPr>
        <w:t xml:space="preserve"> y 130 BIS, fracción I</w:t>
      </w:r>
      <w:r w:rsidR="001E720A" w:rsidRPr="00A92247">
        <w:rPr>
          <w:sz w:val="24"/>
        </w:rPr>
        <w:t xml:space="preserve"> de la LIPEES</w:t>
      </w:r>
      <w:r w:rsidR="008E2778" w:rsidRPr="00A92247">
        <w:rPr>
          <w:rFonts w:ascii="Arial" w:eastAsia="Meiryo UI" w:hAnsi="Arial" w:cs="Arial"/>
          <w:sz w:val="24"/>
          <w:szCs w:val="24"/>
        </w:rPr>
        <w:t xml:space="preserve">; </w:t>
      </w:r>
      <w:r w:rsidR="00E8319B" w:rsidRPr="00A92247">
        <w:rPr>
          <w:rFonts w:ascii="Arial" w:hAnsi="Arial" w:cs="Arial"/>
          <w:bCs/>
          <w:sz w:val="24"/>
          <w:szCs w:val="24"/>
          <w:lang w:val="es-MX"/>
        </w:rPr>
        <w:t xml:space="preserve">21, fracciones II, </w:t>
      </w:r>
      <w:r w:rsidR="00DD0B3C" w:rsidRPr="00143AB0">
        <w:rPr>
          <w:rFonts w:ascii="Arial" w:hAnsi="Arial" w:cs="Arial"/>
          <w:bCs/>
          <w:sz w:val="24"/>
          <w:szCs w:val="24"/>
          <w:lang w:val="es-MX"/>
        </w:rPr>
        <w:t>VII</w:t>
      </w:r>
      <w:r w:rsidR="00DD0B3C">
        <w:rPr>
          <w:rFonts w:ascii="Arial" w:hAnsi="Arial" w:cs="Arial"/>
          <w:bCs/>
          <w:sz w:val="24"/>
          <w:szCs w:val="24"/>
          <w:lang w:val="es-MX"/>
        </w:rPr>
        <w:t xml:space="preserve"> </w:t>
      </w:r>
      <w:r w:rsidR="00E8319B" w:rsidRPr="00A92247">
        <w:rPr>
          <w:rFonts w:ascii="Arial" w:hAnsi="Arial" w:cs="Arial"/>
          <w:bCs/>
          <w:sz w:val="24"/>
          <w:szCs w:val="24"/>
          <w:lang w:val="es-MX"/>
        </w:rPr>
        <w:t>y XI, y 39, fracciones I, III, IV,</w:t>
      </w:r>
      <w:r w:rsidR="001B1C21">
        <w:rPr>
          <w:rFonts w:ascii="Arial" w:hAnsi="Arial" w:cs="Arial"/>
          <w:bCs/>
          <w:sz w:val="24"/>
          <w:szCs w:val="24"/>
          <w:lang w:val="es-MX"/>
        </w:rPr>
        <w:t xml:space="preserve"> y </w:t>
      </w:r>
      <w:r w:rsidR="00143AB0">
        <w:rPr>
          <w:rFonts w:ascii="Arial" w:hAnsi="Arial" w:cs="Arial"/>
          <w:bCs/>
          <w:sz w:val="24"/>
          <w:szCs w:val="24"/>
          <w:lang w:val="es-MX"/>
        </w:rPr>
        <w:t xml:space="preserve"> V</w:t>
      </w:r>
      <w:r w:rsidR="00E8319B" w:rsidRPr="00A92247">
        <w:rPr>
          <w:rFonts w:ascii="Arial" w:hAnsi="Arial" w:cs="Arial"/>
          <w:bCs/>
          <w:sz w:val="24"/>
          <w:szCs w:val="24"/>
          <w:lang w:val="es-MX"/>
        </w:rPr>
        <w:t xml:space="preserve"> </w:t>
      </w:r>
      <w:r w:rsidR="008E2778" w:rsidRPr="00A92247">
        <w:rPr>
          <w:rFonts w:ascii="Arial" w:hAnsi="Arial" w:cs="Arial"/>
          <w:sz w:val="24"/>
          <w:szCs w:val="24"/>
        </w:rPr>
        <w:t>del Reglamento Interior</w:t>
      </w:r>
      <w:r w:rsidR="00EF0582" w:rsidRPr="00A92247">
        <w:rPr>
          <w:rFonts w:ascii="Arial" w:hAnsi="Arial" w:cs="Arial"/>
          <w:sz w:val="24"/>
          <w:szCs w:val="24"/>
        </w:rPr>
        <w:t xml:space="preserve">; así como </w:t>
      </w:r>
      <w:r w:rsidR="00130D09" w:rsidRPr="00A92247">
        <w:rPr>
          <w:rFonts w:ascii="Arial" w:hAnsi="Arial" w:cs="Arial"/>
          <w:sz w:val="24"/>
          <w:szCs w:val="24"/>
        </w:rPr>
        <w:t>el artículo 12</w:t>
      </w:r>
      <w:r w:rsidR="001541BB" w:rsidRPr="00A92247">
        <w:rPr>
          <w:rFonts w:ascii="Arial" w:hAnsi="Arial" w:cs="Arial"/>
          <w:sz w:val="24"/>
          <w:szCs w:val="24"/>
        </w:rPr>
        <w:t xml:space="preserve">, </w:t>
      </w:r>
      <w:r w:rsidR="001541BB" w:rsidRPr="00A92247">
        <w:rPr>
          <w:rFonts w:ascii="Arial" w:hAnsi="Arial" w:cs="Arial"/>
          <w:bCs/>
          <w:sz w:val="24"/>
          <w:szCs w:val="24"/>
          <w:lang w:val="es-MX"/>
        </w:rPr>
        <w:t xml:space="preserve">fracciones </w:t>
      </w:r>
      <w:r w:rsidR="00143AB0">
        <w:rPr>
          <w:rFonts w:ascii="Arial" w:hAnsi="Arial" w:cs="Arial"/>
          <w:bCs/>
          <w:sz w:val="24"/>
          <w:szCs w:val="24"/>
          <w:lang w:val="es-MX"/>
        </w:rPr>
        <w:t xml:space="preserve"> II</w:t>
      </w:r>
      <w:r w:rsidR="00143AB0" w:rsidRPr="00143AB0">
        <w:rPr>
          <w:rFonts w:ascii="Arial" w:hAnsi="Arial" w:cs="Arial"/>
          <w:bCs/>
          <w:sz w:val="24"/>
          <w:szCs w:val="24"/>
          <w:lang w:val="es-MX"/>
        </w:rPr>
        <w:t>,</w:t>
      </w:r>
      <w:r w:rsidR="001541BB" w:rsidRPr="00143AB0">
        <w:rPr>
          <w:rFonts w:ascii="Arial" w:hAnsi="Arial" w:cs="Arial"/>
          <w:bCs/>
          <w:sz w:val="24"/>
          <w:szCs w:val="24"/>
          <w:lang w:val="es-MX"/>
        </w:rPr>
        <w:t xml:space="preserve"> V</w:t>
      </w:r>
      <w:r w:rsidR="001B1C21" w:rsidRPr="00143AB0">
        <w:rPr>
          <w:rFonts w:ascii="Arial" w:hAnsi="Arial" w:cs="Arial"/>
          <w:bCs/>
          <w:sz w:val="24"/>
          <w:szCs w:val="24"/>
          <w:lang w:val="es-MX"/>
        </w:rPr>
        <w:t>II</w:t>
      </w:r>
      <w:r w:rsidR="001541BB" w:rsidRPr="00A92247">
        <w:rPr>
          <w:rFonts w:ascii="Arial" w:hAnsi="Arial" w:cs="Arial"/>
          <w:bCs/>
          <w:sz w:val="24"/>
          <w:szCs w:val="24"/>
          <w:lang w:val="es-MX"/>
        </w:rPr>
        <w:t xml:space="preserve"> y XI </w:t>
      </w:r>
      <w:r w:rsidR="00EF0582" w:rsidRPr="00A92247">
        <w:rPr>
          <w:rFonts w:ascii="Arial" w:hAnsi="Arial" w:cs="Arial"/>
          <w:sz w:val="24"/>
          <w:szCs w:val="24"/>
        </w:rPr>
        <w:t>del Reglamento de Comisiones del Consejo General</w:t>
      </w:r>
      <w:r w:rsidR="005010AB">
        <w:rPr>
          <w:rFonts w:ascii="Arial" w:hAnsi="Arial" w:cs="Arial"/>
          <w:sz w:val="24"/>
          <w:szCs w:val="24"/>
        </w:rPr>
        <w:t>; así como</w:t>
      </w:r>
      <w:r w:rsidR="001B1C21">
        <w:rPr>
          <w:rFonts w:ascii="Arial" w:hAnsi="Arial" w:cs="Arial"/>
          <w:sz w:val="24"/>
          <w:szCs w:val="24"/>
        </w:rPr>
        <w:t xml:space="preserve"> la fracción I. Fundamentación legal, párrafo noveno de la ECE 2023-2024 y el punto último, en el apartado de Aspectos relevantes para la contratación de las personas SEL y CAEL</w:t>
      </w:r>
      <w:r w:rsidR="007B5DB4">
        <w:rPr>
          <w:rFonts w:ascii="Arial" w:hAnsi="Arial" w:cs="Arial"/>
          <w:sz w:val="24"/>
          <w:szCs w:val="24"/>
        </w:rPr>
        <w:t xml:space="preserve"> de los Lineamientos</w:t>
      </w:r>
      <w:r w:rsidR="00EF0582" w:rsidRPr="00A92247">
        <w:rPr>
          <w:rFonts w:ascii="Arial" w:hAnsi="Arial" w:cs="Arial"/>
          <w:sz w:val="24"/>
          <w:szCs w:val="24"/>
        </w:rPr>
        <w:t>.</w:t>
      </w:r>
    </w:p>
    <w:p w14:paraId="7AB777AC" w14:textId="6B76EE94" w:rsidR="008E2778" w:rsidRPr="00EF0582" w:rsidRDefault="008E2778" w:rsidP="00EF0582">
      <w:pPr>
        <w:tabs>
          <w:tab w:val="left" w:pos="1406"/>
        </w:tabs>
        <w:spacing w:before="1"/>
        <w:ind w:right="911"/>
        <w:rPr>
          <w:rFonts w:ascii="Arial" w:hAnsi="Arial" w:cs="Arial"/>
          <w:sz w:val="24"/>
          <w:szCs w:val="24"/>
        </w:rPr>
      </w:pPr>
    </w:p>
    <w:p w14:paraId="4CAB8F96" w14:textId="7CB06672" w:rsidR="008E2778" w:rsidRPr="005C5000" w:rsidRDefault="008E2778" w:rsidP="002949B4">
      <w:pPr>
        <w:pStyle w:val="Ttulo1"/>
        <w:ind w:left="851"/>
      </w:pPr>
      <w:r w:rsidRPr="005C5000">
        <w:t>Disposiciones</w:t>
      </w:r>
      <w:r w:rsidRPr="005C5000">
        <w:rPr>
          <w:spacing w:val="-8"/>
        </w:rPr>
        <w:t xml:space="preserve"> </w:t>
      </w:r>
      <w:r w:rsidRPr="005C5000">
        <w:t>normativas</w:t>
      </w:r>
      <w:r w:rsidRPr="005C5000">
        <w:rPr>
          <w:spacing w:val="-5"/>
        </w:rPr>
        <w:t xml:space="preserve"> </w:t>
      </w:r>
      <w:r w:rsidRPr="005C5000">
        <w:t>que</w:t>
      </w:r>
      <w:r w:rsidRPr="005C5000">
        <w:rPr>
          <w:spacing w:val="-8"/>
        </w:rPr>
        <w:t xml:space="preserve"> </w:t>
      </w:r>
      <w:r w:rsidRPr="005C5000">
        <w:t>sustentan</w:t>
      </w:r>
      <w:r w:rsidRPr="005C5000">
        <w:rPr>
          <w:spacing w:val="-11"/>
        </w:rPr>
        <w:t xml:space="preserve"> </w:t>
      </w:r>
      <w:r w:rsidRPr="005C5000">
        <w:t>la</w:t>
      </w:r>
      <w:r w:rsidRPr="005C5000">
        <w:rPr>
          <w:spacing w:val="-5"/>
        </w:rPr>
        <w:t xml:space="preserve"> </w:t>
      </w:r>
      <w:r w:rsidRPr="005C5000">
        <w:t>determinación</w:t>
      </w:r>
    </w:p>
    <w:p w14:paraId="63B3F989" w14:textId="77777777" w:rsidR="00276E47" w:rsidRPr="00EF0582" w:rsidRDefault="00276E47" w:rsidP="00EF0582">
      <w:pPr>
        <w:rPr>
          <w:sz w:val="24"/>
        </w:rPr>
      </w:pPr>
    </w:p>
    <w:p w14:paraId="27EBD5FA" w14:textId="3E87749D" w:rsidR="008E2778" w:rsidRPr="005C5000" w:rsidRDefault="00D13628" w:rsidP="002949B4">
      <w:pPr>
        <w:pStyle w:val="Prrafodelista"/>
        <w:numPr>
          <w:ilvl w:val="0"/>
          <w:numId w:val="5"/>
        </w:numPr>
        <w:tabs>
          <w:tab w:val="left" w:pos="1406"/>
        </w:tabs>
        <w:spacing w:before="81"/>
        <w:ind w:left="1418" w:right="916" w:hanging="567"/>
        <w:rPr>
          <w:rFonts w:ascii="Arial" w:hAnsi="Arial" w:cs="Arial"/>
          <w:sz w:val="24"/>
          <w:szCs w:val="24"/>
        </w:rPr>
      </w:pPr>
      <w:r w:rsidRPr="005C5000">
        <w:rPr>
          <w:sz w:val="24"/>
        </w:rPr>
        <w:t>Qu</w:t>
      </w:r>
      <w:r w:rsidR="00EF0582">
        <w:rPr>
          <w:sz w:val="24"/>
        </w:rPr>
        <w:t>e</w:t>
      </w:r>
      <w:r w:rsidRPr="005C5000">
        <w:rPr>
          <w:spacing w:val="-12"/>
          <w:sz w:val="24"/>
        </w:rPr>
        <w:t xml:space="preserve"> </w:t>
      </w:r>
      <w:r w:rsidRPr="005C5000">
        <w:rPr>
          <w:sz w:val="24"/>
        </w:rPr>
        <w:t>el</w:t>
      </w:r>
      <w:r w:rsidRPr="005C5000">
        <w:rPr>
          <w:spacing w:val="-13"/>
          <w:sz w:val="24"/>
        </w:rPr>
        <w:t xml:space="preserve"> </w:t>
      </w:r>
      <w:r w:rsidRPr="005C5000">
        <w:rPr>
          <w:sz w:val="24"/>
        </w:rPr>
        <w:t>artículo</w:t>
      </w:r>
      <w:r w:rsidRPr="005C5000">
        <w:rPr>
          <w:spacing w:val="-12"/>
          <w:sz w:val="24"/>
        </w:rPr>
        <w:t xml:space="preserve"> </w:t>
      </w:r>
      <w:r w:rsidRPr="005C5000">
        <w:rPr>
          <w:sz w:val="24"/>
        </w:rPr>
        <w:t>23,</w:t>
      </w:r>
      <w:r w:rsidRPr="005C5000">
        <w:rPr>
          <w:spacing w:val="-10"/>
          <w:sz w:val="24"/>
        </w:rPr>
        <w:t xml:space="preserve"> </w:t>
      </w:r>
      <w:r w:rsidRPr="005C5000">
        <w:rPr>
          <w:sz w:val="24"/>
        </w:rPr>
        <w:t>numeral</w:t>
      </w:r>
      <w:r w:rsidRPr="005C5000">
        <w:rPr>
          <w:spacing w:val="-13"/>
          <w:sz w:val="24"/>
        </w:rPr>
        <w:t xml:space="preserve"> </w:t>
      </w:r>
      <w:r w:rsidRPr="005C5000">
        <w:rPr>
          <w:sz w:val="24"/>
        </w:rPr>
        <w:t>1,</w:t>
      </w:r>
      <w:r w:rsidRPr="005C5000">
        <w:rPr>
          <w:spacing w:val="-12"/>
          <w:sz w:val="24"/>
        </w:rPr>
        <w:t xml:space="preserve"> </w:t>
      </w:r>
      <w:r w:rsidRPr="005C5000">
        <w:rPr>
          <w:sz w:val="24"/>
        </w:rPr>
        <w:t>incisos</w:t>
      </w:r>
      <w:r w:rsidRPr="005C5000">
        <w:rPr>
          <w:spacing w:val="-13"/>
          <w:sz w:val="24"/>
        </w:rPr>
        <w:t xml:space="preserve"> </w:t>
      </w:r>
      <w:r w:rsidRPr="005C5000">
        <w:rPr>
          <w:sz w:val="24"/>
        </w:rPr>
        <w:t>a),</w:t>
      </w:r>
      <w:r w:rsidRPr="005C5000">
        <w:rPr>
          <w:spacing w:val="-13"/>
          <w:sz w:val="24"/>
        </w:rPr>
        <w:t xml:space="preserve"> </w:t>
      </w:r>
      <w:r w:rsidRPr="005C5000">
        <w:rPr>
          <w:sz w:val="24"/>
        </w:rPr>
        <w:t>b)</w:t>
      </w:r>
      <w:r w:rsidRPr="005C5000">
        <w:rPr>
          <w:spacing w:val="-14"/>
          <w:sz w:val="24"/>
        </w:rPr>
        <w:t xml:space="preserve"> </w:t>
      </w:r>
      <w:r w:rsidRPr="005C5000">
        <w:rPr>
          <w:sz w:val="24"/>
        </w:rPr>
        <w:t>y</w:t>
      </w:r>
      <w:r w:rsidRPr="005C5000">
        <w:rPr>
          <w:spacing w:val="-13"/>
          <w:sz w:val="24"/>
        </w:rPr>
        <w:t xml:space="preserve"> </w:t>
      </w:r>
      <w:r w:rsidRPr="005C5000">
        <w:rPr>
          <w:sz w:val="24"/>
        </w:rPr>
        <w:t>c)</w:t>
      </w:r>
      <w:r w:rsidRPr="005C5000">
        <w:rPr>
          <w:spacing w:val="-14"/>
          <w:sz w:val="24"/>
        </w:rPr>
        <w:t xml:space="preserve"> </w:t>
      </w:r>
      <w:r w:rsidRPr="005C5000">
        <w:rPr>
          <w:sz w:val="24"/>
        </w:rPr>
        <w:t>de</w:t>
      </w:r>
      <w:r w:rsidRPr="005C5000">
        <w:rPr>
          <w:spacing w:val="-12"/>
          <w:sz w:val="24"/>
        </w:rPr>
        <w:t xml:space="preserve"> </w:t>
      </w:r>
      <w:r w:rsidRPr="005C5000">
        <w:rPr>
          <w:sz w:val="24"/>
        </w:rPr>
        <w:t>la</w:t>
      </w:r>
      <w:r w:rsidRPr="005C5000">
        <w:rPr>
          <w:spacing w:val="-10"/>
          <w:sz w:val="24"/>
        </w:rPr>
        <w:t xml:space="preserve"> </w:t>
      </w:r>
      <w:r w:rsidRPr="005C5000">
        <w:rPr>
          <w:sz w:val="24"/>
        </w:rPr>
        <w:t>Convención</w:t>
      </w:r>
      <w:r w:rsidRPr="005C5000">
        <w:rPr>
          <w:spacing w:val="-12"/>
          <w:sz w:val="24"/>
        </w:rPr>
        <w:t xml:space="preserve"> </w:t>
      </w:r>
      <w:r w:rsidRPr="005C5000">
        <w:rPr>
          <w:sz w:val="24"/>
        </w:rPr>
        <w:t>Americana</w:t>
      </w:r>
      <w:r w:rsidR="00AD736E">
        <w:rPr>
          <w:sz w:val="24"/>
        </w:rPr>
        <w:t xml:space="preserve"> sobre Derechos </w:t>
      </w:r>
      <w:r w:rsidRPr="005C5000">
        <w:rPr>
          <w:sz w:val="24"/>
        </w:rPr>
        <w:t>Humanos</w:t>
      </w:r>
      <w:r w:rsidRPr="005C5000">
        <w:rPr>
          <w:spacing w:val="-2"/>
          <w:sz w:val="24"/>
        </w:rPr>
        <w:t xml:space="preserve"> </w:t>
      </w:r>
      <w:r w:rsidRPr="005C5000">
        <w:rPr>
          <w:sz w:val="24"/>
        </w:rPr>
        <w:t>(Pacto</w:t>
      </w:r>
      <w:r w:rsidRPr="005C5000">
        <w:rPr>
          <w:spacing w:val="-2"/>
          <w:sz w:val="24"/>
        </w:rPr>
        <w:t xml:space="preserve"> </w:t>
      </w:r>
      <w:r w:rsidRPr="005C5000">
        <w:rPr>
          <w:sz w:val="24"/>
        </w:rPr>
        <w:t>de</w:t>
      </w:r>
      <w:r w:rsidRPr="005C5000">
        <w:rPr>
          <w:spacing w:val="-1"/>
          <w:sz w:val="24"/>
        </w:rPr>
        <w:t xml:space="preserve"> </w:t>
      </w:r>
      <w:r w:rsidRPr="005C5000">
        <w:rPr>
          <w:sz w:val="24"/>
        </w:rPr>
        <w:t>San</w:t>
      </w:r>
      <w:r w:rsidRPr="005C5000">
        <w:rPr>
          <w:spacing w:val="-2"/>
          <w:sz w:val="24"/>
        </w:rPr>
        <w:t xml:space="preserve"> </w:t>
      </w:r>
      <w:r w:rsidRPr="005C5000">
        <w:rPr>
          <w:sz w:val="24"/>
        </w:rPr>
        <w:t>José)</w:t>
      </w:r>
      <w:r w:rsidR="00EF0582">
        <w:rPr>
          <w:sz w:val="24"/>
        </w:rPr>
        <w:t>,</w:t>
      </w:r>
      <w:r w:rsidRPr="005C5000">
        <w:rPr>
          <w:spacing w:val="-1"/>
          <w:sz w:val="24"/>
        </w:rPr>
        <w:t xml:space="preserve"> </w:t>
      </w:r>
      <w:r w:rsidRPr="005C5000">
        <w:rPr>
          <w:sz w:val="24"/>
        </w:rPr>
        <w:t>establecen</w:t>
      </w:r>
      <w:r w:rsidRPr="005C5000">
        <w:rPr>
          <w:spacing w:val="-1"/>
          <w:sz w:val="24"/>
        </w:rPr>
        <w:t xml:space="preserve"> </w:t>
      </w:r>
      <w:r w:rsidRPr="005C5000">
        <w:rPr>
          <w:sz w:val="24"/>
        </w:rPr>
        <w:t>lo</w:t>
      </w:r>
      <w:r w:rsidRPr="005C5000">
        <w:rPr>
          <w:spacing w:val="-2"/>
          <w:sz w:val="24"/>
        </w:rPr>
        <w:t xml:space="preserve"> </w:t>
      </w:r>
      <w:r w:rsidRPr="005C5000">
        <w:rPr>
          <w:sz w:val="24"/>
        </w:rPr>
        <w:t>siguiente:</w:t>
      </w:r>
    </w:p>
    <w:p w14:paraId="2E5D42B4" w14:textId="77777777" w:rsidR="008E2778" w:rsidRPr="005C5000" w:rsidRDefault="008E2778" w:rsidP="008E2778">
      <w:pPr>
        <w:pStyle w:val="Prrafodelista"/>
        <w:rPr>
          <w:rFonts w:ascii="Arial" w:hAnsi="Arial" w:cs="Arial"/>
          <w:sz w:val="24"/>
          <w:szCs w:val="24"/>
        </w:rPr>
      </w:pPr>
    </w:p>
    <w:p w14:paraId="0854B7F7" w14:textId="77777777" w:rsidR="008E2778" w:rsidRPr="005C5000" w:rsidRDefault="008E2778" w:rsidP="008E2778">
      <w:pPr>
        <w:spacing w:before="77"/>
        <w:ind w:left="1985" w:right="1288"/>
        <w:jc w:val="both"/>
        <w:rPr>
          <w:rFonts w:ascii="Arial"/>
          <w:i/>
        </w:rPr>
      </w:pPr>
      <w:r w:rsidRPr="005C5000">
        <w:rPr>
          <w:rFonts w:ascii="Arial"/>
          <w:i/>
        </w:rPr>
        <w:t>“</w:t>
      </w:r>
      <w:r w:rsidRPr="005C5000">
        <w:rPr>
          <w:rFonts w:ascii="Arial"/>
          <w:i/>
        </w:rPr>
        <w:t>Art</w:t>
      </w:r>
      <w:r w:rsidRPr="005C5000">
        <w:rPr>
          <w:rFonts w:ascii="Arial"/>
          <w:i/>
        </w:rPr>
        <w:t>í</w:t>
      </w:r>
      <w:r w:rsidRPr="005C5000">
        <w:rPr>
          <w:rFonts w:ascii="Arial"/>
          <w:i/>
        </w:rPr>
        <w:t>culo 23. Derechos Pol</w:t>
      </w:r>
      <w:r w:rsidRPr="005C5000">
        <w:rPr>
          <w:rFonts w:ascii="Arial"/>
          <w:i/>
        </w:rPr>
        <w:t>í</w:t>
      </w:r>
      <w:r w:rsidRPr="005C5000">
        <w:rPr>
          <w:rFonts w:ascii="Arial"/>
          <w:i/>
        </w:rPr>
        <w:t xml:space="preserve">ticos. </w:t>
      </w:r>
    </w:p>
    <w:p w14:paraId="3522392D" w14:textId="77777777" w:rsidR="008E2778" w:rsidRPr="005C5000" w:rsidRDefault="008E2778" w:rsidP="008E2778">
      <w:pPr>
        <w:spacing w:before="77"/>
        <w:ind w:left="1985" w:right="1288"/>
        <w:jc w:val="both"/>
        <w:rPr>
          <w:rFonts w:ascii="Arial"/>
          <w:i/>
        </w:rPr>
      </w:pPr>
      <w:r w:rsidRPr="005C5000">
        <w:rPr>
          <w:rFonts w:ascii="Arial"/>
          <w:i/>
        </w:rPr>
        <w:t>1.</w:t>
      </w:r>
      <w:r w:rsidRPr="005C5000">
        <w:rPr>
          <w:rFonts w:ascii="Arial"/>
          <w:i/>
          <w:spacing w:val="-2"/>
        </w:rPr>
        <w:t xml:space="preserve"> </w:t>
      </w:r>
      <w:r w:rsidRPr="005C5000">
        <w:rPr>
          <w:rFonts w:ascii="Arial"/>
          <w:i/>
        </w:rPr>
        <w:t>Todos los</w:t>
      </w:r>
      <w:r w:rsidRPr="005C5000">
        <w:rPr>
          <w:rFonts w:ascii="Arial"/>
          <w:i/>
          <w:spacing w:val="-3"/>
        </w:rPr>
        <w:t xml:space="preserve"> </w:t>
      </w:r>
      <w:r w:rsidRPr="005C5000">
        <w:rPr>
          <w:rFonts w:ascii="Arial"/>
          <w:i/>
        </w:rPr>
        <w:t>ciudadanos</w:t>
      </w:r>
      <w:r w:rsidRPr="005C5000">
        <w:rPr>
          <w:rFonts w:ascii="Arial"/>
          <w:i/>
          <w:spacing w:val="-3"/>
        </w:rPr>
        <w:t xml:space="preserve"> </w:t>
      </w:r>
      <w:r w:rsidRPr="005C5000">
        <w:rPr>
          <w:rFonts w:ascii="Arial"/>
          <w:i/>
        </w:rPr>
        <w:t>deben</w:t>
      </w:r>
      <w:r w:rsidRPr="005C5000">
        <w:rPr>
          <w:rFonts w:ascii="Arial"/>
          <w:i/>
          <w:spacing w:val="-1"/>
        </w:rPr>
        <w:t xml:space="preserve"> </w:t>
      </w:r>
      <w:r w:rsidRPr="005C5000">
        <w:rPr>
          <w:rFonts w:ascii="Arial"/>
          <w:i/>
        </w:rPr>
        <w:t>gozar de</w:t>
      </w:r>
      <w:r w:rsidRPr="005C5000">
        <w:rPr>
          <w:rFonts w:ascii="Arial"/>
          <w:i/>
          <w:spacing w:val="-3"/>
        </w:rPr>
        <w:t xml:space="preserve"> </w:t>
      </w:r>
      <w:r w:rsidRPr="005C5000">
        <w:rPr>
          <w:rFonts w:ascii="Arial"/>
          <w:i/>
        </w:rPr>
        <w:t>los</w:t>
      </w:r>
      <w:r w:rsidRPr="005C5000">
        <w:rPr>
          <w:rFonts w:ascii="Arial"/>
          <w:i/>
          <w:spacing w:val="-1"/>
        </w:rPr>
        <w:t xml:space="preserve"> </w:t>
      </w:r>
      <w:r w:rsidRPr="005C5000">
        <w:rPr>
          <w:rFonts w:ascii="Arial"/>
          <w:i/>
        </w:rPr>
        <w:t>siguientes</w:t>
      </w:r>
      <w:r w:rsidRPr="005C5000">
        <w:rPr>
          <w:rFonts w:ascii="Arial"/>
          <w:i/>
          <w:spacing w:val="-1"/>
        </w:rPr>
        <w:t xml:space="preserve"> </w:t>
      </w:r>
      <w:r w:rsidRPr="005C5000">
        <w:rPr>
          <w:rFonts w:ascii="Arial"/>
          <w:i/>
        </w:rPr>
        <w:t>derechos</w:t>
      </w:r>
      <w:r w:rsidRPr="005C5000">
        <w:rPr>
          <w:rFonts w:ascii="Arial"/>
          <w:i/>
          <w:spacing w:val="-3"/>
        </w:rPr>
        <w:t xml:space="preserve"> </w:t>
      </w:r>
      <w:r w:rsidRPr="005C5000">
        <w:rPr>
          <w:rFonts w:ascii="Arial"/>
          <w:i/>
        </w:rPr>
        <w:t>y oportunidades:</w:t>
      </w:r>
    </w:p>
    <w:p w14:paraId="7CF840E5" w14:textId="77777777" w:rsidR="008E2778" w:rsidRPr="005C5000" w:rsidRDefault="008E2778" w:rsidP="008E2778">
      <w:pPr>
        <w:pStyle w:val="Prrafodelista"/>
        <w:numPr>
          <w:ilvl w:val="0"/>
          <w:numId w:val="2"/>
        </w:numPr>
        <w:tabs>
          <w:tab w:val="left" w:pos="1759"/>
        </w:tabs>
        <w:spacing w:before="107" w:line="254" w:lineRule="auto"/>
        <w:ind w:left="1985" w:right="1288" w:firstLine="62"/>
        <w:rPr>
          <w:rFonts w:ascii="Arial" w:hAnsi="Arial"/>
          <w:i/>
        </w:rPr>
      </w:pPr>
      <w:r w:rsidRPr="005C5000">
        <w:rPr>
          <w:rFonts w:ascii="Arial" w:hAnsi="Arial"/>
          <w:i/>
        </w:rPr>
        <w:t>de participar en la dirección de los asuntos públicos, directamente o por medio de</w:t>
      </w:r>
      <w:r w:rsidRPr="005C5000">
        <w:rPr>
          <w:rFonts w:ascii="Arial" w:hAnsi="Arial"/>
          <w:i/>
          <w:spacing w:val="1"/>
        </w:rPr>
        <w:t xml:space="preserve"> </w:t>
      </w:r>
      <w:r w:rsidRPr="005C5000">
        <w:rPr>
          <w:rFonts w:ascii="Arial" w:hAnsi="Arial"/>
          <w:i/>
        </w:rPr>
        <w:t>representantes</w:t>
      </w:r>
      <w:r w:rsidRPr="005C5000">
        <w:rPr>
          <w:rFonts w:ascii="Arial" w:hAnsi="Arial"/>
          <w:i/>
          <w:spacing w:val="-3"/>
        </w:rPr>
        <w:t xml:space="preserve"> </w:t>
      </w:r>
      <w:r w:rsidRPr="005C5000">
        <w:rPr>
          <w:rFonts w:ascii="Arial" w:hAnsi="Arial"/>
          <w:i/>
        </w:rPr>
        <w:t>libremente elegidos;</w:t>
      </w:r>
    </w:p>
    <w:p w14:paraId="5ADE9151" w14:textId="77777777" w:rsidR="008E2778" w:rsidRPr="005C5000" w:rsidRDefault="008E2778" w:rsidP="008E2778">
      <w:pPr>
        <w:pStyle w:val="Prrafodelista"/>
        <w:numPr>
          <w:ilvl w:val="0"/>
          <w:numId w:val="2"/>
        </w:numPr>
        <w:tabs>
          <w:tab w:val="left" w:pos="1754"/>
        </w:tabs>
        <w:spacing w:before="92" w:line="256" w:lineRule="auto"/>
        <w:ind w:left="1985" w:right="1288" w:firstLine="62"/>
        <w:rPr>
          <w:rFonts w:ascii="Arial" w:hAnsi="Arial"/>
          <w:i/>
        </w:rPr>
      </w:pPr>
      <w:r w:rsidRPr="005C5000">
        <w:rPr>
          <w:rFonts w:ascii="Arial" w:hAnsi="Arial"/>
          <w:i/>
        </w:rPr>
        <w:t>de votar y ser elegidos en elecciones periódicas auténticas, realizadas por sufragio</w:t>
      </w:r>
      <w:r w:rsidRPr="005C5000">
        <w:rPr>
          <w:rFonts w:ascii="Arial" w:hAnsi="Arial"/>
          <w:i/>
          <w:spacing w:val="1"/>
        </w:rPr>
        <w:t xml:space="preserve"> </w:t>
      </w:r>
      <w:r w:rsidRPr="005C5000">
        <w:rPr>
          <w:rFonts w:ascii="Arial" w:hAnsi="Arial"/>
          <w:i/>
        </w:rPr>
        <w:t>universal e igual y por voto secreto que garantice la libre expresión de la voluntad de los</w:t>
      </w:r>
      <w:r w:rsidRPr="005C5000">
        <w:rPr>
          <w:rFonts w:ascii="Arial" w:hAnsi="Arial"/>
          <w:i/>
          <w:spacing w:val="1"/>
        </w:rPr>
        <w:t xml:space="preserve"> </w:t>
      </w:r>
      <w:r w:rsidRPr="005C5000">
        <w:rPr>
          <w:rFonts w:ascii="Arial" w:hAnsi="Arial"/>
          <w:i/>
        </w:rPr>
        <w:t>electores,</w:t>
      </w:r>
      <w:r w:rsidRPr="005C5000">
        <w:rPr>
          <w:rFonts w:ascii="Arial" w:hAnsi="Arial"/>
          <w:i/>
          <w:spacing w:val="2"/>
        </w:rPr>
        <w:t xml:space="preserve"> </w:t>
      </w:r>
      <w:r w:rsidRPr="005C5000">
        <w:rPr>
          <w:rFonts w:ascii="Arial" w:hAnsi="Arial"/>
          <w:i/>
        </w:rPr>
        <w:t>y</w:t>
      </w:r>
    </w:p>
    <w:p w14:paraId="52E971CA" w14:textId="07302DC2" w:rsidR="008E2778" w:rsidRDefault="008E2778" w:rsidP="00EF0582">
      <w:pPr>
        <w:pStyle w:val="Prrafodelista"/>
        <w:numPr>
          <w:ilvl w:val="0"/>
          <w:numId w:val="2"/>
        </w:numPr>
        <w:tabs>
          <w:tab w:val="left" w:pos="1713"/>
        </w:tabs>
        <w:spacing w:before="88" w:line="256" w:lineRule="auto"/>
        <w:ind w:left="1985" w:right="1288" w:firstLine="62"/>
        <w:rPr>
          <w:rFonts w:ascii="Arial" w:hAnsi="Arial"/>
          <w:i/>
        </w:rPr>
      </w:pPr>
      <w:r w:rsidRPr="005C5000">
        <w:rPr>
          <w:rFonts w:ascii="Arial" w:hAnsi="Arial"/>
          <w:i/>
        </w:rPr>
        <w:t>de tener acceso, en condiciones generales de igualdad, a las funciones públicas de su</w:t>
      </w:r>
      <w:r w:rsidRPr="005C5000">
        <w:rPr>
          <w:rFonts w:ascii="Arial" w:hAnsi="Arial"/>
          <w:i/>
          <w:spacing w:val="1"/>
        </w:rPr>
        <w:t xml:space="preserve"> </w:t>
      </w:r>
      <w:r w:rsidRPr="005C5000">
        <w:rPr>
          <w:rFonts w:ascii="Arial" w:hAnsi="Arial"/>
          <w:i/>
        </w:rPr>
        <w:t>país.”</w:t>
      </w:r>
    </w:p>
    <w:p w14:paraId="16053D32" w14:textId="77777777" w:rsidR="008E2778" w:rsidRPr="00763663" w:rsidRDefault="008E2778" w:rsidP="00763663">
      <w:pPr>
        <w:rPr>
          <w:rFonts w:ascii="Arial" w:hAnsi="Arial" w:cs="Arial"/>
          <w:sz w:val="24"/>
          <w:szCs w:val="24"/>
        </w:rPr>
      </w:pPr>
    </w:p>
    <w:p w14:paraId="1C80CF45" w14:textId="77777777" w:rsidR="008E2778" w:rsidRPr="005C5000" w:rsidRDefault="00E9689C" w:rsidP="002949B4">
      <w:pPr>
        <w:pStyle w:val="Prrafodelista"/>
        <w:numPr>
          <w:ilvl w:val="0"/>
          <w:numId w:val="5"/>
        </w:numPr>
        <w:tabs>
          <w:tab w:val="left" w:pos="1406"/>
        </w:tabs>
        <w:spacing w:before="81"/>
        <w:ind w:left="1418" w:right="916" w:hanging="567"/>
        <w:rPr>
          <w:rFonts w:ascii="Arial" w:hAnsi="Arial" w:cs="Arial"/>
          <w:sz w:val="24"/>
          <w:szCs w:val="24"/>
        </w:rPr>
      </w:pPr>
      <w:r w:rsidRPr="005C5000">
        <w:rPr>
          <w:rFonts w:ascii="Arial" w:hAnsi="Arial" w:cs="Arial"/>
          <w:sz w:val="24"/>
          <w:szCs w:val="24"/>
        </w:rPr>
        <w:t xml:space="preserve">Que el artículo 1º de la Constitución Federal, establece que todas las personas gozarán de </w:t>
      </w:r>
      <w:r w:rsidR="00D13628" w:rsidRPr="005C5000">
        <w:rPr>
          <w:rFonts w:ascii="Arial" w:hAnsi="Arial" w:cs="Arial"/>
          <w:sz w:val="24"/>
          <w:szCs w:val="24"/>
        </w:rPr>
        <w:t>los derechos humanos reconocidos en la Constitución Federal</w:t>
      </w:r>
      <w:r w:rsidR="00D13628" w:rsidRPr="005C5000">
        <w:rPr>
          <w:rFonts w:ascii="Arial" w:hAnsi="Arial" w:cs="Arial"/>
          <w:spacing w:val="1"/>
          <w:sz w:val="24"/>
          <w:szCs w:val="24"/>
        </w:rPr>
        <w:t xml:space="preserve"> </w:t>
      </w:r>
      <w:r w:rsidR="00D13628" w:rsidRPr="005C5000">
        <w:rPr>
          <w:rFonts w:ascii="Arial" w:hAnsi="Arial" w:cs="Arial"/>
          <w:sz w:val="24"/>
          <w:szCs w:val="24"/>
        </w:rPr>
        <w:t>y en los</w:t>
      </w:r>
      <w:r w:rsidR="00D13628" w:rsidRPr="005C5000">
        <w:rPr>
          <w:rFonts w:ascii="Arial" w:hAnsi="Arial" w:cs="Arial"/>
          <w:spacing w:val="1"/>
          <w:sz w:val="24"/>
          <w:szCs w:val="24"/>
        </w:rPr>
        <w:t xml:space="preserve"> </w:t>
      </w:r>
      <w:r w:rsidR="00D13628" w:rsidRPr="005C5000">
        <w:rPr>
          <w:rFonts w:ascii="Arial" w:hAnsi="Arial" w:cs="Arial"/>
          <w:sz w:val="24"/>
          <w:szCs w:val="24"/>
        </w:rPr>
        <w:t>tratados</w:t>
      </w:r>
      <w:r w:rsidR="00D13628" w:rsidRPr="005C5000">
        <w:rPr>
          <w:rFonts w:ascii="Arial" w:hAnsi="Arial" w:cs="Arial"/>
          <w:spacing w:val="-5"/>
          <w:sz w:val="24"/>
          <w:szCs w:val="24"/>
        </w:rPr>
        <w:t xml:space="preserve"> </w:t>
      </w:r>
      <w:r w:rsidR="00D13628" w:rsidRPr="005C5000">
        <w:rPr>
          <w:rFonts w:ascii="Arial" w:hAnsi="Arial" w:cs="Arial"/>
          <w:sz w:val="24"/>
          <w:szCs w:val="24"/>
        </w:rPr>
        <w:t>internacionales</w:t>
      </w:r>
      <w:r w:rsidR="00D13628" w:rsidRPr="005C5000">
        <w:rPr>
          <w:rFonts w:ascii="Arial" w:hAnsi="Arial" w:cs="Arial"/>
          <w:spacing w:val="-4"/>
          <w:sz w:val="24"/>
          <w:szCs w:val="24"/>
        </w:rPr>
        <w:t xml:space="preserve"> </w:t>
      </w:r>
      <w:r w:rsidR="00D13628" w:rsidRPr="005C5000">
        <w:rPr>
          <w:rFonts w:ascii="Arial" w:hAnsi="Arial" w:cs="Arial"/>
          <w:sz w:val="24"/>
          <w:szCs w:val="24"/>
        </w:rPr>
        <w:t>de</w:t>
      </w:r>
      <w:r w:rsidR="00D13628" w:rsidRPr="005C5000">
        <w:rPr>
          <w:rFonts w:ascii="Arial" w:hAnsi="Arial" w:cs="Arial"/>
          <w:spacing w:val="-6"/>
          <w:sz w:val="24"/>
          <w:szCs w:val="24"/>
        </w:rPr>
        <w:t xml:space="preserve"> </w:t>
      </w:r>
      <w:r w:rsidR="00D13628" w:rsidRPr="005C5000">
        <w:rPr>
          <w:rFonts w:ascii="Arial" w:hAnsi="Arial" w:cs="Arial"/>
          <w:sz w:val="24"/>
          <w:szCs w:val="24"/>
        </w:rPr>
        <w:t>los</w:t>
      </w:r>
      <w:r w:rsidR="00D13628" w:rsidRPr="005C5000">
        <w:rPr>
          <w:rFonts w:ascii="Arial" w:hAnsi="Arial" w:cs="Arial"/>
          <w:spacing w:val="-4"/>
          <w:sz w:val="24"/>
          <w:szCs w:val="24"/>
        </w:rPr>
        <w:t xml:space="preserve"> </w:t>
      </w:r>
      <w:r w:rsidR="00D13628" w:rsidRPr="005C5000">
        <w:rPr>
          <w:rFonts w:ascii="Arial" w:hAnsi="Arial" w:cs="Arial"/>
          <w:sz w:val="24"/>
          <w:szCs w:val="24"/>
        </w:rPr>
        <w:t>que</w:t>
      </w:r>
      <w:r w:rsidR="00D13628" w:rsidRPr="005C5000">
        <w:rPr>
          <w:rFonts w:ascii="Arial" w:hAnsi="Arial" w:cs="Arial"/>
          <w:spacing w:val="-6"/>
          <w:sz w:val="24"/>
          <w:szCs w:val="24"/>
        </w:rPr>
        <w:t xml:space="preserve"> </w:t>
      </w:r>
      <w:r w:rsidR="00D13628" w:rsidRPr="005C5000">
        <w:rPr>
          <w:rFonts w:ascii="Arial" w:hAnsi="Arial" w:cs="Arial"/>
          <w:sz w:val="24"/>
          <w:szCs w:val="24"/>
        </w:rPr>
        <w:t>el</w:t>
      </w:r>
      <w:r w:rsidR="00D13628" w:rsidRPr="005C5000">
        <w:rPr>
          <w:rFonts w:ascii="Arial" w:hAnsi="Arial" w:cs="Arial"/>
          <w:spacing w:val="-6"/>
          <w:sz w:val="24"/>
          <w:szCs w:val="24"/>
        </w:rPr>
        <w:t xml:space="preserve"> </w:t>
      </w:r>
      <w:r w:rsidR="00D13628" w:rsidRPr="005C5000">
        <w:rPr>
          <w:rFonts w:ascii="Arial" w:hAnsi="Arial" w:cs="Arial"/>
          <w:sz w:val="24"/>
          <w:szCs w:val="24"/>
        </w:rPr>
        <w:t>Estado</w:t>
      </w:r>
      <w:r w:rsidR="00D13628" w:rsidRPr="005C5000">
        <w:rPr>
          <w:rFonts w:ascii="Arial" w:hAnsi="Arial" w:cs="Arial"/>
          <w:spacing w:val="-6"/>
          <w:sz w:val="24"/>
          <w:szCs w:val="24"/>
        </w:rPr>
        <w:t xml:space="preserve"> </w:t>
      </w:r>
      <w:r w:rsidR="00D13628" w:rsidRPr="005C5000">
        <w:rPr>
          <w:rFonts w:ascii="Arial" w:hAnsi="Arial" w:cs="Arial"/>
          <w:sz w:val="24"/>
          <w:szCs w:val="24"/>
        </w:rPr>
        <w:t>Mexicano</w:t>
      </w:r>
      <w:r w:rsidR="00D13628" w:rsidRPr="005C5000">
        <w:rPr>
          <w:rFonts w:ascii="Arial" w:hAnsi="Arial" w:cs="Arial"/>
          <w:spacing w:val="-4"/>
          <w:sz w:val="24"/>
          <w:szCs w:val="24"/>
        </w:rPr>
        <w:t xml:space="preserve"> </w:t>
      </w:r>
      <w:r w:rsidR="00D13628" w:rsidRPr="005C5000">
        <w:rPr>
          <w:rFonts w:ascii="Arial" w:hAnsi="Arial" w:cs="Arial"/>
          <w:sz w:val="24"/>
          <w:szCs w:val="24"/>
        </w:rPr>
        <w:t>sea</w:t>
      </w:r>
      <w:r w:rsidR="00D13628" w:rsidRPr="005C5000">
        <w:rPr>
          <w:rFonts w:ascii="Arial" w:hAnsi="Arial" w:cs="Arial"/>
          <w:spacing w:val="-6"/>
          <w:sz w:val="24"/>
          <w:szCs w:val="24"/>
        </w:rPr>
        <w:t xml:space="preserve"> </w:t>
      </w:r>
      <w:r w:rsidR="00D13628" w:rsidRPr="005C5000">
        <w:rPr>
          <w:rFonts w:ascii="Arial" w:hAnsi="Arial" w:cs="Arial"/>
          <w:sz w:val="24"/>
          <w:szCs w:val="24"/>
        </w:rPr>
        <w:t>parte,</w:t>
      </w:r>
      <w:r w:rsidR="00D13628" w:rsidRPr="005C5000">
        <w:rPr>
          <w:rFonts w:ascii="Arial" w:hAnsi="Arial" w:cs="Arial"/>
          <w:spacing w:val="-6"/>
          <w:sz w:val="24"/>
          <w:szCs w:val="24"/>
        </w:rPr>
        <w:t xml:space="preserve"> </w:t>
      </w:r>
      <w:r w:rsidR="00D13628" w:rsidRPr="005C5000">
        <w:rPr>
          <w:rFonts w:ascii="Arial" w:hAnsi="Arial" w:cs="Arial"/>
          <w:sz w:val="24"/>
          <w:szCs w:val="24"/>
        </w:rPr>
        <w:t>así</w:t>
      </w:r>
      <w:r w:rsidR="00D13628" w:rsidRPr="005C5000">
        <w:rPr>
          <w:rFonts w:ascii="Arial" w:hAnsi="Arial" w:cs="Arial"/>
          <w:spacing w:val="-4"/>
          <w:sz w:val="24"/>
          <w:szCs w:val="24"/>
        </w:rPr>
        <w:t xml:space="preserve"> </w:t>
      </w:r>
      <w:r w:rsidR="00D13628" w:rsidRPr="005C5000">
        <w:rPr>
          <w:rFonts w:ascii="Arial" w:hAnsi="Arial" w:cs="Arial"/>
          <w:sz w:val="24"/>
          <w:szCs w:val="24"/>
        </w:rPr>
        <w:t>como</w:t>
      </w:r>
      <w:r w:rsidR="00D13628" w:rsidRPr="005C5000">
        <w:rPr>
          <w:rFonts w:ascii="Arial" w:hAnsi="Arial" w:cs="Arial"/>
          <w:spacing w:val="-65"/>
          <w:sz w:val="24"/>
          <w:szCs w:val="24"/>
        </w:rPr>
        <w:t xml:space="preserve"> </w:t>
      </w:r>
      <w:r w:rsidR="00D13628" w:rsidRPr="005C5000">
        <w:rPr>
          <w:rFonts w:ascii="Arial" w:hAnsi="Arial" w:cs="Arial"/>
          <w:sz w:val="24"/>
          <w:szCs w:val="24"/>
        </w:rPr>
        <w:t>de las garantías para su protección, cuyo ejercicio no podrá restringirse ni</w:t>
      </w:r>
      <w:r w:rsidR="00D13628" w:rsidRPr="005C5000">
        <w:rPr>
          <w:rFonts w:ascii="Arial" w:hAnsi="Arial" w:cs="Arial"/>
          <w:spacing w:val="1"/>
          <w:sz w:val="24"/>
          <w:szCs w:val="24"/>
        </w:rPr>
        <w:t xml:space="preserve"> </w:t>
      </w:r>
      <w:r w:rsidR="00D13628" w:rsidRPr="005C5000">
        <w:rPr>
          <w:rFonts w:ascii="Arial" w:hAnsi="Arial" w:cs="Arial"/>
          <w:sz w:val="24"/>
          <w:szCs w:val="24"/>
        </w:rPr>
        <w:t>suspenderse, salvo en los casos y bajo las condiciones que la propia</w:t>
      </w:r>
      <w:r w:rsidR="00D13628" w:rsidRPr="005C5000">
        <w:rPr>
          <w:rFonts w:ascii="Arial" w:hAnsi="Arial" w:cs="Arial"/>
          <w:spacing w:val="1"/>
          <w:sz w:val="24"/>
          <w:szCs w:val="24"/>
        </w:rPr>
        <w:t xml:space="preserve"> </w:t>
      </w:r>
      <w:r w:rsidR="00D13628" w:rsidRPr="005C5000">
        <w:rPr>
          <w:rFonts w:ascii="Arial" w:hAnsi="Arial" w:cs="Arial"/>
          <w:sz w:val="24"/>
          <w:szCs w:val="24"/>
        </w:rPr>
        <w:t>Constitución establece. Asimismo, en cuanto al principio pro persona se</w:t>
      </w:r>
      <w:r w:rsidR="00D13628" w:rsidRPr="005C5000">
        <w:rPr>
          <w:rFonts w:ascii="Arial" w:hAnsi="Arial" w:cs="Arial"/>
          <w:spacing w:val="1"/>
          <w:sz w:val="24"/>
          <w:szCs w:val="24"/>
        </w:rPr>
        <w:t xml:space="preserve"> </w:t>
      </w:r>
      <w:r w:rsidR="00D13628" w:rsidRPr="005C5000">
        <w:rPr>
          <w:rFonts w:ascii="Arial" w:hAnsi="Arial" w:cs="Arial"/>
          <w:sz w:val="24"/>
          <w:szCs w:val="24"/>
        </w:rPr>
        <w:t>señala que las normas relativas a los derechos humanos se interpretarán</w:t>
      </w:r>
      <w:r w:rsidR="00D13628" w:rsidRPr="005C5000">
        <w:rPr>
          <w:rFonts w:ascii="Arial" w:hAnsi="Arial" w:cs="Arial"/>
          <w:spacing w:val="1"/>
          <w:sz w:val="24"/>
          <w:szCs w:val="24"/>
        </w:rPr>
        <w:t xml:space="preserve"> </w:t>
      </w:r>
      <w:r w:rsidR="00D13628" w:rsidRPr="005C5000">
        <w:rPr>
          <w:rFonts w:ascii="Arial" w:hAnsi="Arial" w:cs="Arial"/>
          <w:sz w:val="24"/>
          <w:szCs w:val="24"/>
        </w:rPr>
        <w:t>de</w:t>
      </w:r>
      <w:r w:rsidR="00D13628" w:rsidRPr="005C5000">
        <w:rPr>
          <w:rFonts w:ascii="Arial" w:hAnsi="Arial" w:cs="Arial"/>
          <w:spacing w:val="1"/>
          <w:sz w:val="24"/>
          <w:szCs w:val="24"/>
        </w:rPr>
        <w:t xml:space="preserve"> </w:t>
      </w:r>
      <w:r w:rsidR="00D13628" w:rsidRPr="005C5000">
        <w:rPr>
          <w:rFonts w:ascii="Arial" w:hAnsi="Arial" w:cs="Arial"/>
          <w:sz w:val="24"/>
          <w:szCs w:val="24"/>
        </w:rPr>
        <w:t>conformidad</w:t>
      </w:r>
      <w:r w:rsidR="00D13628" w:rsidRPr="005C5000">
        <w:rPr>
          <w:rFonts w:ascii="Arial" w:hAnsi="Arial" w:cs="Arial"/>
          <w:spacing w:val="1"/>
          <w:sz w:val="24"/>
          <w:szCs w:val="24"/>
        </w:rPr>
        <w:t xml:space="preserve"> </w:t>
      </w:r>
      <w:r w:rsidR="00D13628" w:rsidRPr="005C5000">
        <w:rPr>
          <w:rFonts w:ascii="Arial" w:hAnsi="Arial" w:cs="Arial"/>
          <w:sz w:val="24"/>
          <w:szCs w:val="24"/>
        </w:rPr>
        <w:t>con</w:t>
      </w:r>
      <w:r w:rsidR="00D13628" w:rsidRPr="005C5000">
        <w:rPr>
          <w:rFonts w:ascii="Arial" w:hAnsi="Arial" w:cs="Arial"/>
          <w:spacing w:val="1"/>
          <w:sz w:val="24"/>
          <w:szCs w:val="24"/>
        </w:rPr>
        <w:t xml:space="preserve"> </w:t>
      </w:r>
      <w:r w:rsidR="00D13628" w:rsidRPr="005C5000">
        <w:rPr>
          <w:rFonts w:ascii="Arial" w:hAnsi="Arial" w:cs="Arial"/>
          <w:sz w:val="24"/>
          <w:szCs w:val="24"/>
        </w:rPr>
        <w:t>la</w:t>
      </w:r>
      <w:r w:rsidR="00D13628" w:rsidRPr="005C5000">
        <w:rPr>
          <w:rFonts w:ascii="Arial" w:hAnsi="Arial" w:cs="Arial"/>
          <w:spacing w:val="1"/>
          <w:sz w:val="24"/>
          <w:szCs w:val="24"/>
        </w:rPr>
        <w:t xml:space="preserve"> </w:t>
      </w:r>
      <w:r w:rsidR="00D13628" w:rsidRPr="005C5000">
        <w:rPr>
          <w:rFonts w:ascii="Arial" w:hAnsi="Arial" w:cs="Arial"/>
          <w:sz w:val="24"/>
          <w:szCs w:val="24"/>
        </w:rPr>
        <w:t>referida</w:t>
      </w:r>
      <w:r w:rsidR="00D13628" w:rsidRPr="005C5000">
        <w:rPr>
          <w:rFonts w:ascii="Arial" w:hAnsi="Arial" w:cs="Arial"/>
          <w:spacing w:val="1"/>
          <w:sz w:val="24"/>
          <w:szCs w:val="24"/>
        </w:rPr>
        <w:t xml:space="preserve"> </w:t>
      </w:r>
      <w:r w:rsidR="00D13628" w:rsidRPr="005C5000">
        <w:rPr>
          <w:rFonts w:ascii="Arial" w:hAnsi="Arial" w:cs="Arial"/>
          <w:sz w:val="24"/>
          <w:szCs w:val="24"/>
        </w:rPr>
        <w:t>Constitución</w:t>
      </w:r>
      <w:r w:rsidR="00D13628" w:rsidRPr="005C5000">
        <w:rPr>
          <w:rFonts w:ascii="Arial" w:hAnsi="Arial" w:cs="Arial"/>
          <w:spacing w:val="1"/>
          <w:sz w:val="24"/>
          <w:szCs w:val="24"/>
        </w:rPr>
        <w:t xml:space="preserve"> </w:t>
      </w:r>
      <w:r w:rsidR="00D13628" w:rsidRPr="005C5000">
        <w:rPr>
          <w:rFonts w:ascii="Arial" w:hAnsi="Arial" w:cs="Arial"/>
          <w:sz w:val="24"/>
          <w:szCs w:val="24"/>
        </w:rPr>
        <w:t>y</w:t>
      </w:r>
      <w:r w:rsidR="00D13628" w:rsidRPr="005C5000">
        <w:rPr>
          <w:rFonts w:ascii="Arial" w:hAnsi="Arial" w:cs="Arial"/>
          <w:spacing w:val="1"/>
          <w:sz w:val="24"/>
          <w:szCs w:val="24"/>
        </w:rPr>
        <w:t xml:space="preserve"> </w:t>
      </w:r>
      <w:r w:rsidR="00D13628" w:rsidRPr="005C5000">
        <w:rPr>
          <w:rFonts w:ascii="Arial" w:hAnsi="Arial" w:cs="Arial"/>
          <w:sz w:val="24"/>
          <w:szCs w:val="24"/>
        </w:rPr>
        <w:t>con</w:t>
      </w:r>
      <w:r w:rsidR="00D13628" w:rsidRPr="005C5000">
        <w:rPr>
          <w:rFonts w:ascii="Arial" w:hAnsi="Arial" w:cs="Arial"/>
          <w:spacing w:val="1"/>
          <w:sz w:val="24"/>
          <w:szCs w:val="24"/>
        </w:rPr>
        <w:t xml:space="preserve"> </w:t>
      </w:r>
      <w:r w:rsidR="00D13628" w:rsidRPr="005C5000">
        <w:rPr>
          <w:rFonts w:ascii="Arial" w:hAnsi="Arial" w:cs="Arial"/>
          <w:sz w:val="24"/>
          <w:szCs w:val="24"/>
        </w:rPr>
        <w:t>los</w:t>
      </w:r>
      <w:r w:rsidR="00D13628" w:rsidRPr="005C5000">
        <w:rPr>
          <w:rFonts w:ascii="Arial" w:hAnsi="Arial" w:cs="Arial"/>
          <w:spacing w:val="1"/>
          <w:sz w:val="24"/>
          <w:szCs w:val="24"/>
        </w:rPr>
        <w:t xml:space="preserve"> </w:t>
      </w:r>
      <w:r w:rsidR="00D13628" w:rsidRPr="005C5000">
        <w:rPr>
          <w:rFonts w:ascii="Arial" w:hAnsi="Arial" w:cs="Arial"/>
          <w:sz w:val="24"/>
          <w:szCs w:val="24"/>
        </w:rPr>
        <w:t>tratados</w:t>
      </w:r>
      <w:r w:rsidR="00D13628" w:rsidRPr="005C5000">
        <w:rPr>
          <w:rFonts w:ascii="Arial" w:hAnsi="Arial" w:cs="Arial"/>
          <w:spacing w:val="1"/>
          <w:sz w:val="24"/>
          <w:szCs w:val="24"/>
        </w:rPr>
        <w:t xml:space="preserve"> </w:t>
      </w:r>
      <w:r w:rsidR="00D13628" w:rsidRPr="005C5000">
        <w:rPr>
          <w:rFonts w:ascii="Arial" w:hAnsi="Arial" w:cs="Arial"/>
          <w:sz w:val="24"/>
          <w:szCs w:val="24"/>
        </w:rPr>
        <w:t>internacionales</w:t>
      </w:r>
      <w:r w:rsidR="00D13628" w:rsidRPr="005C5000">
        <w:rPr>
          <w:rFonts w:ascii="Arial" w:hAnsi="Arial" w:cs="Arial"/>
          <w:spacing w:val="-11"/>
          <w:sz w:val="24"/>
          <w:szCs w:val="24"/>
        </w:rPr>
        <w:t xml:space="preserve"> </w:t>
      </w:r>
      <w:r w:rsidR="00D13628" w:rsidRPr="005C5000">
        <w:rPr>
          <w:rFonts w:ascii="Arial" w:hAnsi="Arial" w:cs="Arial"/>
          <w:sz w:val="24"/>
          <w:szCs w:val="24"/>
        </w:rPr>
        <w:t>de</w:t>
      </w:r>
      <w:r w:rsidR="00D13628" w:rsidRPr="005C5000">
        <w:rPr>
          <w:rFonts w:ascii="Arial" w:hAnsi="Arial" w:cs="Arial"/>
          <w:spacing w:val="-11"/>
          <w:sz w:val="24"/>
          <w:szCs w:val="24"/>
        </w:rPr>
        <w:t xml:space="preserve"> </w:t>
      </w:r>
      <w:r w:rsidR="00D13628" w:rsidRPr="005C5000">
        <w:rPr>
          <w:rFonts w:ascii="Arial" w:hAnsi="Arial" w:cs="Arial"/>
          <w:sz w:val="24"/>
          <w:szCs w:val="24"/>
        </w:rPr>
        <w:t>la</w:t>
      </w:r>
      <w:r w:rsidR="00D13628" w:rsidRPr="005C5000">
        <w:rPr>
          <w:rFonts w:ascii="Arial" w:hAnsi="Arial" w:cs="Arial"/>
          <w:spacing w:val="-11"/>
          <w:sz w:val="24"/>
          <w:szCs w:val="24"/>
        </w:rPr>
        <w:t xml:space="preserve"> </w:t>
      </w:r>
      <w:r w:rsidR="00D13628" w:rsidRPr="005C5000">
        <w:rPr>
          <w:rFonts w:ascii="Arial" w:hAnsi="Arial" w:cs="Arial"/>
          <w:sz w:val="24"/>
          <w:szCs w:val="24"/>
        </w:rPr>
        <w:t>materia,</w:t>
      </w:r>
      <w:r w:rsidR="00D13628" w:rsidRPr="005C5000">
        <w:rPr>
          <w:rFonts w:ascii="Arial" w:hAnsi="Arial" w:cs="Arial"/>
          <w:spacing w:val="-11"/>
          <w:sz w:val="24"/>
          <w:szCs w:val="24"/>
        </w:rPr>
        <w:t xml:space="preserve"> </w:t>
      </w:r>
      <w:r w:rsidR="00D13628" w:rsidRPr="005C5000">
        <w:rPr>
          <w:rFonts w:ascii="Arial" w:hAnsi="Arial" w:cs="Arial"/>
          <w:sz w:val="24"/>
          <w:szCs w:val="24"/>
        </w:rPr>
        <w:t>favoreciendo</w:t>
      </w:r>
      <w:r w:rsidR="00D13628" w:rsidRPr="005C5000">
        <w:rPr>
          <w:rFonts w:ascii="Arial" w:hAnsi="Arial" w:cs="Arial"/>
          <w:spacing w:val="-11"/>
          <w:sz w:val="24"/>
          <w:szCs w:val="24"/>
        </w:rPr>
        <w:t xml:space="preserve"> </w:t>
      </w:r>
      <w:r w:rsidR="00D13628" w:rsidRPr="005C5000">
        <w:rPr>
          <w:rFonts w:ascii="Arial" w:hAnsi="Arial" w:cs="Arial"/>
          <w:sz w:val="24"/>
          <w:szCs w:val="24"/>
        </w:rPr>
        <w:t>en</w:t>
      </w:r>
      <w:r w:rsidR="00D13628" w:rsidRPr="005C5000">
        <w:rPr>
          <w:rFonts w:ascii="Arial" w:hAnsi="Arial" w:cs="Arial"/>
          <w:spacing w:val="-13"/>
          <w:sz w:val="24"/>
          <w:szCs w:val="24"/>
        </w:rPr>
        <w:t xml:space="preserve"> </w:t>
      </w:r>
      <w:r w:rsidR="00D13628" w:rsidRPr="005C5000">
        <w:rPr>
          <w:rFonts w:ascii="Arial" w:hAnsi="Arial" w:cs="Arial"/>
          <w:sz w:val="24"/>
          <w:szCs w:val="24"/>
        </w:rPr>
        <w:t>todo</w:t>
      </w:r>
      <w:r w:rsidR="00D13628" w:rsidRPr="005C5000">
        <w:rPr>
          <w:rFonts w:ascii="Arial" w:hAnsi="Arial" w:cs="Arial"/>
          <w:spacing w:val="-11"/>
          <w:sz w:val="24"/>
          <w:szCs w:val="24"/>
        </w:rPr>
        <w:t xml:space="preserve"> </w:t>
      </w:r>
      <w:r w:rsidR="00D13628" w:rsidRPr="005C5000">
        <w:rPr>
          <w:rFonts w:ascii="Arial" w:hAnsi="Arial" w:cs="Arial"/>
          <w:sz w:val="24"/>
          <w:szCs w:val="24"/>
        </w:rPr>
        <w:t>tiempo</w:t>
      </w:r>
      <w:r w:rsidR="00D13628" w:rsidRPr="005C5000">
        <w:rPr>
          <w:rFonts w:ascii="Arial" w:hAnsi="Arial" w:cs="Arial"/>
          <w:spacing w:val="-11"/>
          <w:sz w:val="24"/>
          <w:szCs w:val="24"/>
        </w:rPr>
        <w:t xml:space="preserve"> </w:t>
      </w:r>
      <w:r w:rsidR="00D13628" w:rsidRPr="005C5000">
        <w:rPr>
          <w:rFonts w:ascii="Arial" w:hAnsi="Arial" w:cs="Arial"/>
          <w:sz w:val="24"/>
          <w:szCs w:val="24"/>
        </w:rPr>
        <w:t>a</w:t>
      </w:r>
      <w:r w:rsidR="00D13628" w:rsidRPr="005C5000">
        <w:rPr>
          <w:rFonts w:ascii="Arial" w:hAnsi="Arial" w:cs="Arial"/>
          <w:spacing w:val="-10"/>
          <w:sz w:val="24"/>
          <w:szCs w:val="24"/>
        </w:rPr>
        <w:t xml:space="preserve"> </w:t>
      </w:r>
      <w:r w:rsidR="00D13628" w:rsidRPr="005C5000">
        <w:rPr>
          <w:rFonts w:ascii="Arial" w:hAnsi="Arial" w:cs="Arial"/>
          <w:sz w:val="24"/>
          <w:szCs w:val="24"/>
        </w:rPr>
        <w:t>las</w:t>
      </w:r>
      <w:r w:rsidR="00D13628" w:rsidRPr="005C5000">
        <w:rPr>
          <w:rFonts w:ascii="Arial" w:hAnsi="Arial" w:cs="Arial"/>
          <w:spacing w:val="-11"/>
          <w:sz w:val="24"/>
          <w:szCs w:val="24"/>
        </w:rPr>
        <w:t xml:space="preserve"> </w:t>
      </w:r>
      <w:r w:rsidR="00D13628" w:rsidRPr="005C5000">
        <w:rPr>
          <w:rFonts w:ascii="Arial" w:hAnsi="Arial" w:cs="Arial"/>
          <w:sz w:val="24"/>
          <w:szCs w:val="24"/>
        </w:rPr>
        <w:t>personas</w:t>
      </w:r>
      <w:r w:rsidR="00D13628" w:rsidRPr="005C5000">
        <w:rPr>
          <w:rFonts w:ascii="Arial" w:hAnsi="Arial" w:cs="Arial"/>
          <w:spacing w:val="5"/>
          <w:sz w:val="24"/>
          <w:szCs w:val="24"/>
        </w:rPr>
        <w:t xml:space="preserve"> </w:t>
      </w:r>
      <w:r w:rsidR="00D13628" w:rsidRPr="005C5000">
        <w:rPr>
          <w:rFonts w:ascii="Arial" w:hAnsi="Arial" w:cs="Arial"/>
          <w:sz w:val="24"/>
          <w:szCs w:val="24"/>
        </w:rPr>
        <w:t>la</w:t>
      </w:r>
      <w:r w:rsidR="00D13628" w:rsidRPr="005C5000">
        <w:rPr>
          <w:rFonts w:ascii="Arial" w:hAnsi="Arial" w:cs="Arial"/>
          <w:spacing w:val="-64"/>
          <w:sz w:val="24"/>
          <w:szCs w:val="24"/>
        </w:rPr>
        <w:t xml:space="preserve"> </w:t>
      </w:r>
      <w:r w:rsidR="00D13628" w:rsidRPr="005C5000">
        <w:rPr>
          <w:rFonts w:ascii="Arial" w:hAnsi="Arial" w:cs="Arial"/>
          <w:sz w:val="24"/>
          <w:szCs w:val="24"/>
        </w:rPr>
        <w:t>protección más amplia, por su parte, en su párrafo tercero, dispone la</w:t>
      </w:r>
      <w:r w:rsidR="00D13628" w:rsidRPr="005C5000">
        <w:rPr>
          <w:rFonts w:ascii="Arial" w:hAnsi="Arial" w:cs="Arial"/>
          <w:spacing w:val="1"/>
          <w:sz w:val="24"/>
          <w:szCs w:val="24"/>
        </w:rPr>
        <w:t xml:space="preserve"> </w:t>
      </w:r>
      <w:r w:rsidR="00D13628" w:rsidRPr="005C5000">
        <w:rPr>
          <w:rFonts w:ascii="Arial" w:hAnsi="Arial" w:cs="Arial"/>
          <w:sz w:val="24"/>
          <w:szCs w:val="24"/>
        </w:rPr>
        <w:t>obligación</w:t>
      </w:r>
      <w:r w:rsidR="00D13628" w:rsidRPr="005C5000">
        <w:rPr>
          <w:rFonts w:ascii="Arial" w:hAnsi="Arial" w:cs="Arial"/>
          <w:spacing w:val="1"/>
          <w:sz w:val="24"/>
          <w:szCs w:val="24"/>
        </w:rPr>
        <w:t xml:space="preserve"> </w:t>
      </w:r>
      <w:r w:rsidR="00D13628" w:rsidRPr="005C5000">
        <w:rPr>
          <w:rFonts w:ascii="Arial" w:hAnsi="Arial" w:cs="Arial"/>
          <w:sz w:val="24"/>
          <w:szCs w:val="24"/>
        </w:rPr>
        <w:t>de</w:t>
      </w:r>
      <w:r w:rsidR="00D13628" w:rsidRPr="005C5000">
        <w:rPr>
          <w:rFonts w:ascii="Arial" w:hAnsi="Arial" w:cs="Arial"/>
          <w:spacing w:val="1"/>
          <w:sz w:val="24"/>
          <w:szCs w:val="24"/>
        </w:rPr>
        <w:t xml:space="preserve"> </w:t>
      </w:r>
      <w:r w:rsidR="00D13628" w:rsidRPr="005C5000">
        <w:rPr>
          <w:rFonts w:ascii="Arial" w:hAnsi="Arial" w:cs="Arial"/>
          <w:sz w:val="24"/>
          <w:szCs w:val="24"/>
        </w:rPr>
        <w:t>las</w:t>
      </w:r>
      <w:r w:rsidR="00D13628" w:rsidRPr="005C5000">
        <w:rPr>
          <w:rFonts w:ascii="Arial" w:hAnsi="Arial" w:cs="Arial"/>
          <w:spacing w:val="1"/>
          <w:sz w:val="24"/>
          <w:szCs w:val="24"/>
        </w:rPr>
        <w:t xml:space="preserve"> </w:t>
      </w:r>
      <w:r w:rsidR="00D13628" w:rsidRPr="005C5000">
        <w:rPr>
          <w:rFonts w:ascii="Arial" w:hAnsi="Arial" w:cs="Arial"/>
          <w:sz w:val="24"/>
          <w:szCs w:val="24"/>
        </w:rPr>
        <w:t>autoridades,</w:t>
      </w:r>
      <w:r w:rsidR="00D13628" w:rsidRPr="005C5000">
        <w:rPr>
          <w:rFonts w:ascii="Arial" w:hAnsi="Arial" w:cs="Arial"/>
          <w:spacing w:val="1"/>
          <w:sz w:val="24"/>
          <w:szCs w:val="24"/>
        </w:rPr>
        <w:t xml:space="preserve"> </w:t>
      </w:r>
      <w:r w:rsidR="00D13628" w:rsidRPr="005C5000">
        <w:rPr>
          <w:rFonts w:ascii="Arial" w:hAnsi="Arial" w:cs="Arial"/>
          <w:sz w:val="24"/>
          <w:szCs w:val="24"/>
        </w:rPr>
        <w:t>en</w:t>
      </w:r>
      <w:r w:rsidR="00D13628" w:rsidRPr="005C5000">
        <w:rPr>
          <w:rFonts w:ascii="Arial" w:hAnsi="Arial" w:cs="Arial"/>
          <w:spacing w:val="1"/>
          <w:sz w:val="24"/>
          <w:szCs w:val="24"/>
        </w:rPr>
        <w:t xml:space="preserve"> </w:t>
      </w:r>
      <w:r w:rsidR="00D13628" w:rsidRPr="005C5000">
        <w:rPr>
          <w:rFonts w:ascii="Arial" w:hAnsi="Arial" w:cs="Arial"/>
          <w:sz w:val="24"/>
          <w:szCs w:val="24"/>
        </w:rPr>
        <w:t>el</w:t>
      </w:r>
      <w:r w:rsidR="00D13628" w:rsidRPr="005C5000">
        <w:rPr>
          <w:rFonts w:ascii="Arial" w:hAnsi="Arial" w:cs="Arial"/>
          <w:spacing w:val="1"/>
          <w:sz w:val="24"/>
          <w:szCs w:val="24"/>
        </w:rPr>
        <w:t xml:space="preserve"> </w:t>
      </w:r>
      <w:r w:rsidR="00D13628" w:rsidRPr="005C5000">
        <w:rPr>
          <w:rFonts w:ascii="Arial" w:hAnsi="Arial" w:cs="Arial"/>
          <w:sz w:val="24"/>
          <w:szCs w:val="24"/>
        </w:rPr>
        <w:t xml:space="preserve">ámbito </w:t>
      </w:r>
      <w:r w:rsidR="00D13628" w:rsidRPr="005C5000">
        <w:rPr>
          <w:rFonts w:ascii="Arial" w:hAnsi="Arial" w:cs="Arial"/>
          <w:sz w:val="24"/>
          <w:szCs w:val="24"/>
        </w:rPr>
        <w:lastRenderedPageBreak/>
        <w:t>de</w:t>
      </w:r>
      <w:r w:rsidR="00D13628" w:rsidRPr="005C5000">
        <w:rPr>
          <w:rFonts w:ascii="Arial" w:hAnsi="Arial" w:cs="Arial"/>
          <w:spacing w:val="1"/>
          <w:sz w:val="24"/>
          <w:szCs w:val="24"/>
        </w:rPr>
        <w:t xml:space="preserve"> </w:t>
      </w:r>
      <w:r w:rsidR="00D13628" w:rsidRPr="005C5000">
        <w:rPr>
          <w:rFonts w:ascii="Arial" w:hAnsi="Arial" w:cs="Arial"/>
          <w:sz w:val="24"/>
          <w:szCs w:val="24"/>
        </w:rPr>
        <w:t>sus</w:t>
      </w:r>
      <w:r w:rsidR="00D13628" w:rsidRPr="005C5000">
        <w:rPr>
          <w:rFonts w:ascii="Arial" w:hAnsi="Arial" w:cs="Arial"/>
          <w:spacing w:val="1"/>
          <w:sz w:val="24"/>
          <w:szCs w:val="24"/>
        </w:rPr>
        <w:t xml:space="preserve"> </w:t>
      </w:r>
      <w:r w:rsidR="00D13628" w:rsidRPr="005C5000">
        <w:rPr>
          <w:rFonts w:ascii="Arial" w:hAnsi="Arial" w:cs="Arial"/>
          <w:sz w:val="24"/>
          <w:szCs w:val="24"/>
        </w:rPr>
        <w:t>competencias,</w:t>
      </w:r>
      <w:r w:rsidR="00D13628" w:rsidRPr="005C5000">
        <w:rPr>
          <w:rFonts w:ascii="Arial" w:hAnsi="Arial" w:cs="Arial"/>
          <w:spacing w:val="1"/>
          <w:sz w:val="24"/>
          <w:szCs w:val="24"/>
        </w:rPr>
        <w:t xml:space="preserve"> </w:t>
      </w:r>
      <w:r w:rsidR="00D13628" w:rsidRPr="005C5000">
        <w:rPr>
          <w:rFonts w:ascii="Arial" w:hAnsi="Arial" w:cs="Arial"/>
          <w:sz w:val="24"/>
          <w:szCs w:val="24"/>
        </w:rPr>
        <w:t>de</w:t>
      </w:r>
      <w:r w:rsidR="00D13628" w:rsidRPr="005C5000">
        <w:rPr>
          <w:rFonts w:ascii="Arial" w:hAnsi="Arial" w:cs="Arial"/>
          <w:spacing w:val="1"/>
          <w:sz w:val="24"/>
          <w:szCs w:val="24"/>
        </w:rPr>
        <w:t xml:space="preserve"> </w:t>
      </w:r>
      <w:r w:rsidR="00D13628" w:rsidRPr="005C5000">
        <w:rPr>
          <w:rFonts w:ascii="Arial" w:hAnsi="Arial" w:cs="Arial"/>
          <w:sz w:val="24"/>
          <w:szCs w:val="24"/>
        </w:rPr>
        <w:t>promover,   respetar,   proteger   y   garantizar   los   derechos   humanos</w:t>
      </w:r>
      <w:r w:rsidR="00D13628" w:rsidRPr="005C5000">
        <w:rPr>
          <w:rFonts w:ascii="Arial" w:hAnsi="Arial" w:cs="Arial"/>
          <w:spacing w:val="1"/>
          <w:sz w:val="24"/>
          <w:szCs w:val="24"/>
        </w:rPr>
        <w:t xml:space="preserve"> </w:t>
      </w:r>
      <w:r w:rsidR="00D13628" w:rsidRPr="005C5000">
        <w:rPr>
          <w:rFonts w:ascii="Arial" w:hAnsi="Arial" w:cs="Arial"/>
          <w:sz w:val="24"/>
          <w:szCs w:val="24"/>
        </w:rPr>
        <w:t>de conformidad</w:t>
      </w:r>
      <w:r w:rsidR="00D13628" w:rsidRPr="005C5000">
        <w:rPr>
          <w:rFonts w:ascii="Arial" w:hAnsi="Arial" w:cs="Arial"/>
          <w:spacing w:val="1"/>
          <w:sz w:val="24"/>
          <w:szCs w:val="24"/>
        </w:rPr>
        <w:t xml:space="preserve"> </w:t>
      </w:r>
      <w:r w:rsidR="00D13628" w:rsidRPr="005C5000">
        <w:rPr>
          <w:rFonts w:ascii="Arial" w:hAnsi="Arial" w:cs="Arial"/>
          <w:sz w:val="24"/>
          <w:szCs w:val="24"/>
        </w:rPr>
        <w:t>con</w:t>
      </w:r>
      <w:r w:rsidR="00D13628" w:rsidRPr="005C5000">
        <w:rPr>
          <w:rFonts w:ascii="Arial" w:hAnsi="Arial" w:cs="Arial"/>
          <w:spacing w:val="1"/>
          <w:sz w:val="24"/>
          <w:szCs w:val="24"/>
        </w:rPr>
        <w:t xml:space="preserve"> </w:t>
      </w:r>
      <w:r w:rsidR="00D13628" w:rsidRPr="005C5000">
        <w:rPr>
          <w:rFonts w:ascii="Arial" w:hAnsi="Arial" w:cs="Arial"/>
          <w:sz w:val="24"/>
          <w:szCs w:val="24"/>
        </w:rPr>
        <w:t>los</w:t>
      </w:r>
      <w:r w:rsidR="00D13628" w:rsidRPr="005C5000">
        <w:rPr>
          <w:rFonts w:ascii="Arial" w:hAnsi="Arial" w:cs="Arial"/>
          <w:spacing w:val="1"/>
          <w:sz w:val="24"/>
          <w:szCs w:val="24"/>
        </w:rPr>
        <w:t xml:space="preserve"> </w:t>
      </w:r>
      <w:r w:rsidR="00D13628" w:rsidRPr="005C5000">
        <w:rPr>
          <w:rFonts w:ascii="Arial" w:hAnsi="Arial" w:cs="Arial"/>
          <w:sz w:val="24"/>
          <w:szCs w:val="24"/>
        </w:rPr>
        <w:t>principios</w:t>
      </w:r>
      <w:r w:rsidR="00D13628" w:rsidRPr="005C5000">
        <w:rPr>
          <w:rFonts w:ascii="Arial" w:hAnsi="Arial" w:cs="Arial"/>
          <w:spacing w:val="1"/>
          <w:sz w:val="24"/>
          <w:szCs w:val="24"/>
        </w:rPr>
        <w:t xml:space="preserve"> </w:t>
      </w:r>
      <w:r w:rsidR="00D13628" w:rsidRPr="005C5000">
        <w:rPr>
          <w:rFonts w:ascii="Arial" w:hAnsi="Arial" w:cs="Arial"/>
          <w:sz w:val="24"/>
          <w:szCs w:val="24"/>
        </w:rPr>
        <w:t>de</w:t>
      </w:r>
      <w:r w:rsidR="00D13628" w:rsidRPr="005C5000">
        <w:rPr>
          <w:rFonts w:ascii="Arial" w:hAnsi="Arial" w:cs="Arial"/>
          <w:spacing w:val="1"/>
          <w:sz w:val="24"/>
          <w:szCs w:val="24"/>
        </w:rPr>
        <w:t xml:space="preserve"> </w:t>
      </w:r>
      <w:r w:rsidR="00D13628" w:rsidRPr="005C5000">
        <w:rPr>
          <w:rFonts w:ascii="Arial" w:hAnsi="Arial" w:cs="Arial"/>
          <w:sz w:val="24"/>
          <w:szCs w:val="24"/>
        </w:rPr>
        <w:t>universalidad,</w:t>
      </w:r>
      <w:r w:rsidR="00D13628" w:rsidRPr="005C5000">
        <w:rPr>
          <w:rFonts w:ascii="Arial" w:hAnsi="Arial" w:cs="Arial"/>
          <w:spacing w:val="1"/>
          <w:sz w:val="24"/>
          <w:szCs w:val="24"/>
        </w:rPr>
        <w:t xml:space="preserve"> </w:t>
      </w:r>
      <w:r w:rsidR="00D13628" w:rsidRPr="005C5000">
        <w:rPr>
          <w:rFonts w:ascii="Arial" w:hAnsi="Arial" w:cs="Arial"/>
          <w:sz w:val="24"/>
          <w:szCs w:val="24"/>
        </w:rPr>
        <w:t>interdependencia,</w:t>
      </w:r>
      <w:r w:rsidR="00D13628" w:rsidRPr="005C5000">
        <w:rPr>
          <w:rFonts w:ascii="Arial" w:hAnsi="Arial" w:cs="Arial"/>
          <w:spacing w:val="1"/>
          <w:sz w:val="24"/>
          <w:szCs w:val="24"/>
        </w:rPr>
        <w:t xml:space="preserve"> </w:t>
      </w:r>
      <w:r w:rsidR="00D13628" w:rsidRPr="005C5000">
        <w:rPr>
          <w:rFonts w:ascii="Arial" w:hAnsi="Arial" w:cs="Arial"/>
          <w:sz w:val="24"/>
          <w:szCs w:val="24"/>
        </w:rPr>
        <w:t>indivisibilidad</w:t>
      </w:r>
      <w:r w:rsidR="00D13628" w:rsidRPr="005C5000">
        <w:rPr>
          <w:rFonts w:ascii="Arial" w:hAnsi="Arial" w:cs="Arial"/>
          <w:spacing w:val="-1"/>
          <w:sz w:val="24"/>
          <w:szCs w:val="24"/>
        </w:rPr>
        <w:t xml:space="preserve"> </w:t>
      </w:r>
      <w:r w:rsidR="00D13628" w:rsidRPr="005C5000">
        <w:rPr>
          <w:rFonts w:ascii="Arial" w:hAnsi="Arial" w:cs="Arial"/>
          <w:sz w:val="24"/>
          <w:szCs w:val="24"/>
        </w:rPr>
        <w:t>y</w:t>
      </w:r>
      <w:r w:rsidR="00D13628" w:rsidRPr="005C5000">
        <w:rPr>
          <w:rFonts w:ascii="Arial" w:hAnsi="Arial" w:cs="Arial"/>
          <w:spacing w:val="-2"/>
          <w:sz w:val="24"/>
          <w:szCs w:val="24"/>
        </w:rPr>
        <w:t xml:space="preserve"> </w:t>
      </w:r>
      <w:r w:rsidR="00D13628" w:rsidRPr="005C5000">
        <w:rPr>
          <w:rFonts w:ascii="Arial" w:hAnsi="Arial" w:cs="Arial"/>
          <w:sz w:val="24"/>
          <w:szCs w:val="24"/>
        </w:rPr>
        <w:t>progresividad.</w:t>
      </w:r>
    </w:p>
    <w:p w14:paraId="5D8AE2FE" w14:textId="77777777" w:rsidR="008E2778" w:rsidRPr="00EF0582" w:rsidRDefault="008E2778" w:rsidP="00EF0582">
      <w:pPr>
        <w:rPr>
          <w:sz w:val="24"/>
        </w:rPr>
      </w:pPr>
    </w:p>
    <w:p w14:paraId="398CE2BD" w14:textId="799FB787" w:rsidR="008E2778" w:rsidRPr="005C5000" w:rsidRDefault="00D13628" w:rsidP="002949B4">
      <w:pPr>
        <w:pStyle w:val="Prrafodelista"/>
        <w:numPr>
          <w:ilvl w:val="0"/>
          <w:numId w:val="5"/>
        </w:numPr>
        <w:tabs>
          <w:tab w:val="left" w:pos="1406"/>
        </w:tabs>
        <w:spacing w:before="81"/>
        <w:ind w:left="1418" w:right="916" w:hanging="567"/>
        <w:rPr>
          <w:rFonts w:ascii="Arial" w:hAnsi="Arial" w:cs="Arial"/>
          <w:sz w:val="24"/>
          <w:szCs w:val="24"/>
        </w:rPr>
      </w:pPr>
      <w:r w:rsidRPr="005C5000">
        <w:rPr>
          <w:sz w:val="24"/>
        </w:rPr>
        <w:t>Que</w:t>
      </w:r>
      <w:r w:rsidRPr="005C5000">
        <w:rPr>
          <w:spacing w:val="1"/>
          <w:sz w:val="24"/>
        </w:rPr>
        <w:t xml:space="preserve"> </w:t>
      </w:r>
      <w:r w:rsidRPr="005C5000">
        <w:rPr>
          <w:sz w:val="24"/>
        </w:rPr>
        <w:t>el</w:t>
      </w:r>
      <w:r w:rsidRPr="005C5000">
        <w:rPr>
          <w:spacing w:val="1"/>
          <w:sz w:val="24"/>
        </w:rPr>
        <w:t xml:space="preserve"> </w:t>
      </w:r>
      <w:r w:rsidRPr="005C5000">
        <w:rPr>
          <w:sz w:val="24"/>
        </w:rPr>
        <w:t>artículo</w:t>
      </w:r>
      <w:r w:rsidRPr="005C5000">
        <w:rPr>
          <w:spacing w:val="1"/>
          <w:sz w:val="24"/>
        </w:rPr>
        <w:t xml:space="preserve"> </w:t>
      </w:r>
      <w:r w:rsidRPr="005C5000">
        <w:rPr>
          <w:sz w:val="24"/>
        </w:rPr>
        <w:t>41,</w:t>
      </w:r>
      <w:r w:rsidRPr="005C5000">
        <w:rPr>
          <w:spacing w:val="1"/>
          <w:sz w:val="24"/>
        </w:rPr>
        <w:t xml:space="preserve"> </w:t>
      </w:r>
      <w:r w:rsidRPr="005C5000">
        <w:rPr>
          <w:sz w:val="24"/>
        </w:rPr>
        <w:t>Base</w:t>
      </w:r>
      <w:r w:rsidRPr="005C5000">
        <w:rPr>
          <w:spacing w:val="1"/>
          <w:sz w:val="24"/>
        </w:rPr>
        <w:t xml:space="preserve"> </w:t>
      </w:r>
      <w:r w:rsidRPr="005C5000">
        <w:rPr>
          <w:sz w:val="24"/>
        </w:rPr>
        <w:t>V,</w:t>
      </w:r>
      <w:r w:rsidRPr="005C5000">
        <w:rPr>
          <w:spacing w:val="1"/>
          <w:sz w:val="24"/>
        </w:rPr>
        <w:t xml:space="preserve"> </w:t>
      </w:r>
      <w:r w:rsidRPr="005C5000">
        <w:rPr>
          <w:sz w:val="24"/>
        </w:rPr>
        <w:t>apartado</w:t>
      </w:r>
      <w:r w:rsidRPr="005C5000">
        <w:rPr>
          <w:spacing w:val="1"/>
          <w:sz w:val="24"/>
        </w:rPr>
        <w:t xml:space="preserve"> </w:t>
      </w:r>
      <w:r w:rsidRPr="005C5000">
        <w:rPr>
          <w:sz w:val="24"/>
        </w:rPr>
        <w:t>C, numerales</w:t>
      </w:r>
      <w:r w:rsidR="00D73616">
        <w:rPr>
          <w:sz w:val="24"/>
        </w:rPr>
        <w:t xml:space="preserve"> 3,</w:t>
      </w:r>
      <w:r w:rsidRPr="005C5000">
        <w:rPr>
          <w:spacing w:val="1"/>
          <w:sz w:val="24"/>
        </w:rPr>
        <w:t xml:space="preserve"> </w:t>
      </w:r>
      <w:r w:rsidRPr="005C5000">
        <w:rPr>
          <w:sz w:val="24"/>
        </w:rPr>
        <w:t>10</w:t>
      </w:r>
      <w:r w:rsidRPr="005C5000">
        <w:rPr>
          <w:spacing w:val="1"/>
          <w:sz w:val="24"/>
        </w:rPr>
        <w:t xml:space="preserve"> </w:t>
      </w:r>
      <w:r w:rsidRPr="005C5000">
        <w:rPr>
          <w:sz w:val="24"/>
        </w:rPr>
        <w:t>y</w:t>
      </w:r>
      <w:r w:rsidRPr="005C5000">
        <w:rPr>
          <w:spacing w:val="1"/>
          <w:sz w:val="24"/>
        </w:rPr>
        <w:t xml:space="preserve"> </w:t>
      </w:r>
      <w:r w:rsidRPr="005C5000">
        <w:rPr>
          <w:sz w:val="24"/>
        </w:rPr>
        <w:t>11</w:t>
      </w:r>
      <w:r w:rsidRPr="005C5000">
        <w:rPr>
          <w:spacing w:val="1"/>
          <w:sz w:val="24"/>
        </w:rPr>
        <w:t xml:space="preserve"> </w:t>
      </w:r>
      <w:r w:rsidRPr="005C5000">
        <w:rPr>
          <w:sz w:val="24"/>
        </w:rPr>
        <w:t>de</w:t>
      </w:r>
      <w:r w:rsidRPr="005C5000">
        <w:rPr>
          <w:spacing w:val="1"/>
          <w:sz w:val="24"/>
        </w:rPr>
        <w:t xml:space="preserve"> </w:t>
      </w:r>
      <w:r w:rsidRPr="005C5000">
        <w:rPr>
          <w:sz w:val="24"/>
        </w:rPr>
        <w:t>la</w:t>
      </w:r>
      <w:r w:rsidRPr="005C5000">
        <w:rPr>
          <w:spacing w:val="1"/>
          <w:sz w:val="24"/>
        </w:rPr>
        <w:t xml:space="preserve"> </w:t>
      </w:r>
      <w:r w:rsidRPr="005C5000">
        <w:rPr>
          <w:sz w:val="24"/>
        </w:rPr>
        <w:t>Constitución</w:t>
      </w:r>
      <w:r w:rsidRPr="005C5000">
        <w:rPr>
          <w:spacing w:val="1"/>
          <w:sz w:val="24"/>
        </w:rPr>
        <w:t xml:space="preserve"> </w:t>
      </w:r>
      <w:r w:rsidRPr="005C5000">
        <w:rPr>
          <w:sz w:val="24"/>
        </w:rPr>
        <w:t>Federal,</w:t>
      </w:r>
      <w:r w:rsidRPr="005C5000">
        <w:rPr>
          <w:spacing w:val="1"/>
          <w:sz w:val="24"/>
        </w:rPr>
        <w:t xml:space="preserve"> </w:t>
      </w:r>
      <w:r w:rsidRPr="005C5000">
        <w:rPr>
          <w:sz w:val="24"/>
        </w:rPr>
        <w:t>establece</w:t>
      </w:r>
      <w:r w:rsidR="00EF0582">
        <w:rPr>
          <w:sz w:val="24"/>
        </w:rPr>
        <w:t>n</w:t>
      </w:r>
      <w:r w:rsidRPr="005C5000">
        <w:rPr>
          <w:spacing w:val="1"/>
          <w:sz w:val="24"/>
        </w:rPr>
        <w:t xml:space="preserve"> </w:t>
      </w:r>
      <w:r w:rsidRPr="005C5000">
        <w:rPr>
          <w:sz w:val="24"/>
        </w:rPr>
        <w:t>que,</w:t>
      </w:r>
      <w:r w:rsidRPr="005C5000">
        <w:rPr>
          <w:spacing w:val="1"/>
          <w:sz w:val="24"/>
        </w:rPr>
        <w:t xml:space="preserve"> </w:t>
      </w:r>
      <w:r w:rsidRPr="005C5000">
        <w:rPr>
          <w:sz w:val="24"/>
        </w:rPr>
        <w:t>en</w:t>
      </w:r>
      <w:r w:rsidRPr="005C5000">
        <w:rPr>
          <w:spacing w:val="1"/>
          <w:sz w:val="24"/>
        </w:rPr>
        <w:t xml:space="preserve"> </w:t>
      </w:r>
      <w:r w:rsidRPr="005C5000">
        <w:rPr>
          <w:sz w:val="24"/>
        </w:rPr>
        <w:t>las</w:t>
      </w:r>
      <w:r w:rsidRPr="005C5000">
        <w:rPr>
          <w:spacing w:val="1"/>
          <w:sz w:val="24"/>
        </w:rPr>
        <w:t xml:space="preserve"> </w:t>
      </w:r>
      <w:r w:rsidRPr="005C5000">
        <w:rPr>
          <w:sz w:val="24"/>
        </w:rPr>
        <w:t>entidades</w:t>
      </w:r>
      <w:r w:rsidRPr="005C5000">
        <w:rPr>
          <w:spacing w:val="1"/>
          <w:sz w:val="24"/>
        </w:rPr>
        <w:t xml:space="preserve"> </w:t>
      </w:r>
      <w:r w:rsidRPr="005C5000">
        <w:rPr>
          <w:sz w:val="24"/>
        </w:rPr>
        <w:t>federativas,</w:t>
      </w:r>
      <w:r w:rsidRPr="005C5000">
        <w:rPr>
          <w:spacing w:val="1"/>
          <w:sz w:val="24"/>
        </w:rPr>
        <w:t xml:space="preserve"> </w:t>
      </w:r>
      <w:r w:rsidRPr="005C5000">
        <w:rPr>
          <w:sz w:val="24"/>
        </w:rPr>
        <w:t>las</w:t>
      </w:r>
      <w:r w:rsidRPr="005C5000">
        <w:rPr>
          <w:spacing w:val="1"/>
          <w:sz w:val="24"/>
        </w:rPr>
        <w:t xml:space="preserve"> </w:t>
      </w:r>
      <w:r w:rsidRPr="005C5000">
        <w:rPr>
          <w:sz w:val="24"/>
        </w:rPr>
        <w:t>elecciones locales estarán a cargo de organismos públicos locales en los</w:t>
      </w:r>
      <w:r w:rsidRPr="005C5000">
        <w:rPr>
          <w:spacing w:val="1"/>
          <w:sz w:val="24"/>
        </w:rPr>
        <w:t xml:space="preserve"> </w:t>
      </w:r>
      <w:r w:rsidRPr="005C5000">
        <w:rPr>
          <w:sz w:val="24"/>
        </w:rPr>
        <w:t>términos de dicha Constitución, los que ejercerán sus funciones en las</w:t>
      </w:r>
      <w:r w:rsidRPr="005C5000">
        <w:rPr>
          <w:spacing w:val="1"/>
          <w:sz w:val="24"/>
        </w:rPr>
        <w:t xml:space="preserve"> </w:t>
      </w:r>
      <w:r w:rsidRPr="005C5000">
        <w:rPr>
          <w:sz w:val="24"/>
        </w:rPr>
        <w:t>materias</w:t>
      </w:r>
      <w:r w:rsidRPr="005C5000">
        <w:rPr>
          <w:spacing w:val="-4"/>
          <w:sz w:val="24"/>
        </w:rPr>
        <w:t xml:space="preserve"> </w:t>
      </w:r>
      <w:r w:rsidRPr="005C5000">
        <w:rPr>
          <w:sz w:val="24"/>
        </w:rPr>
        <w:t>de</w:t>
      </w:r>
      <w:r w:rsidR="005010AB">
        <w:rPr>
          <w:sz w:val="24"/>
        </w:rPr>
        <w:t xml:space="preserve"> </w:t>
      </w:r>
      <w:r w:rsidR="00D73616">
        <w:rPr>
          <w:spacing w:val="-4"/>
          <w:sz w:val="24"/>
        </w:rPr>
        <w:t>p</w:t>
      </w:r>
      <w:r w:rsidR="00D73616" w:rsidRPr="00D73616">
        <w:rPr>
          <w:spacing w:val="-4"/>
          <w:sz w:val="24"/>
        </w:rPr>
        <w:t>reparación de la jornada electora</w:t>
      </w:r>
      <w:r w:rsidR="00D73616">
        <w:rPr>
          <w:spacing w:val="-4"/>
          <w:sz w:val="24"/>
        </w:rPr>
        <w:t xml:space="preserve">l, </w:t>
      </w:r>
      <w:r w:rsidRPr="005C5000">
        <w:rPr>
          <w:sz w:val="24"/>
        </w:rPr>
        <w:t>las</w:t>
      </w:r>
      <w:r w:rsidRPr="005C5000">
        <w:rPr>
          <w:spacing w:val="-4"/>
          <w:sz w:val="24"/>
        </w:rPr>
        <w:t xml:space="preserve"> </w:t>
      </w:r>
      <w:r w:rsidRPr="005C5000">
        <w:rPr>
          <w:sz w:val="24"/>
        </w:rPr>
        <w:t>que</w:t>
      </w:r>
      <w:r w:rsidRPr="005C5000">
        <w:rPr>
          <w:spacing w:val="-5"/>
          <w:sz w:val="24"/>
        </w:rPr>
        <w:t xml:space="preserve"> </w:t>
      </w:r>
      <w:r w:rsidRPr="005C5000">
        <w:rPr>
          <w:sz w:val="24"/>
        </w:rPr>
        <w:t>determine</w:t>
      </w:r>
      <w:r w:rsidRPr="005C5000">
        <w:rPr>
          <w:spacing w:val="-4"/>
          <w:sz w:val="24"/>
        </w:rPr>
        <w:t xml:space="preserve"> </w:t>
      </w:r>
      <w:r w:rsidRPr="005C5000">
        <w:rPr>
          <w:sz w:val="24"/>
        </w:rPr>
        <w:t>la</w:t>
      </w:r>
      <w:r w:rsidRPr="005C5000">
        <w:rPr>
          <w:spacing w:val="-4"/>
          <w:sz w:val="24"/>
        </w:rPr>
        <w:t xml:space="preserve"> </w:t>
      </w:r>
      <w:r w:rsidRPr="005C5000">
        <w:rPr>
          <w:sz w:val="24"/>
        </w:rPr>
        <w:t>Ley,</w:t>
      </w:r>
      <w:r w:rsidRPr="005C5000">
        <w:rPr>
          <w:spacing w:val="-4"/>
          <w:sz w:val="24"/>
        </w:rPr>
        <w:t xml:space="preserve"> </w:t>
      </w:r>
      <w:r w:rsidRPr="005C5000">
        <w:rPr>
          <w:sz w:val="24"/>
        </w:rPr>
        <w:t>y</w:t>
      </w:r>
      <w:r w:rsidRPr="005C5000">
        <w:rPr>
          <w:spacing w:val="-3"/>
          <w:sz w:val="24"/>
        </w:rPr>
        <w:t xml:space="preserve"> </w:t>
      </w:r>
      <w:r w:rsidRPr="005C5000">
        <w:rPr>
          <w:sz w:val="24"/>
        </w:rPr>
        <w:t>en</w:t>
      </w:r>
      <w:r w:rsidRPr="005C5000">
        <w:rPr>
          <w:spacing w:val="-4"/>
          <w:sz w:val="24"/>
        </w:rPr>
        <w:t xml:space="preserve"> </w:t>
      </w:r>
      <w:r w:rsidRPr="005C5000">
        <w:rPr>
          <w:sz w:val="24"/>
        </w:rPr>
        <w:t>todas</w:t>
      </w:r>
      <w:r w:rsidRPr="005C5000">
        <w:rPr>
          <w:spacing w:val="-4"/>
          <w:sz w:val="24"/>
        </w:rPr>
        <w:t xml:space="preserve"> </w:t>
      </w:r>
      <w:r w:rsidRPr="005C5000">
        <w:rPr>
          <w:sz w:val="24"/>
        </w:rPr>
        <w:t>aquellas</w:t>
      </w:r>
      <w:r w:rsidRPr="005C5000">
        <w:rPr>
          <w:spacing w:val="-64"/>
          <w:sz w:val="24"/>
        </w:rPr>
        <w:t xml:space="preserve"> </w:t>
      </w:r>
      <w:r w:rsidR="00D73616">
        <w:rPr>
          <w:spacing w:val="-64"/>
          <w:sz w:val="24"/>
        </w:rPr>
        <w:t xml:space="preserve">                       </w:t>
      </w:r>
      <w:r w:rsidRPr="005C5000">
        <w:rPr>
          <w:sz w:val="24"/>
        </w:rPr>
        <w:t>que</w:t>
      </w:r>
      <w:r w:rsidRPr="005C5000">
        <w:rPr>
          <w:spacing w:val="-3"/>
          <w:sz w:val="24"/>
        </w:rPr>
        <w:t xml:space="preserve"> </w:t>
      </w:r>
      <w:r w:rsidRPr="005C5000">
        <w:rPr>
          <w:sz w:val="24"/>
        </w:rPr>
        <w:t>no</w:t>
      </w:r>
      <w:r w:rsidRPr="005C5000">
        <w:rPr>
          <w:spacing w:val="-2"/>
          <w:sz w:val="24"/>
        </w:rPr>
        <w:t xml:space="preserve"> </w:t>
      </w:r>
      <w:r w:rsidRPr="005C5000">
        <w:rPr>
          <w:sz w:val="24"/>
        </w:rPr>
        <w:t xml:space="preserve">estén reservadas </w:t>
      </w:r>
      <w:r w:rsidR="00EF0582">
        <w:rPr>
          <w:spacing w:val="-3"/>
          <w:sz w:val="24"/>
        </w:rPr>
        <w:t>a</w:t>
      </w:r>
      <w:r w:rsidRPr="005C5000">
        <w:rPr>
          <w:sz w:val="24"/>
        </w:rPr>
        <w:t>l INE.</w:t>
      </w:r>
    </w:p>
    <w:p w14:paraId="6CE33689" w14:textId="77777777" w:rsidR="008E2778" w:rsidRPr="005C5000" w:rsidRDefault="008E2778" w:rsidP="002949B4">
      <w:pPr>
        <w:pStyle w:val="Prrafodelista"/>
        <w:ind w:left="1418" w:hanging="567"/>
        <w:rPr>
          <w:sz w:val="24"/>
        </w:rPr>
      </w:pPr>
    </w:p>
    <w:p w14:paraId="2A5CEFF7" w14:textId="0A5C1A21" w:rsidR="00031866" w:rsidRPr="00031866" w:rsidRDefault="001541BB" w:rsidP="00031866">
      <w:pPr>
        <w:pStyle w:val="Prrafodelista"/>
        <w:numPr>
          <w:ilvl w:val="0"/>
          <w:numId w:val="5"/>
        </w:numPr>
        <w:tabs>
          <w:tab w:val="left" w:pos="1406"/>
        </w:tabs>
        <w:spacing w:before="81"/>
        <w:ind w:left="1418" w:right="916" w:hanging="567"/>
        <w:rPr>
          <w:rFonts w:ascii="Arial" w:hAnsi="Arial" w:cs="Arial"/>
          <w:sz w:val="24"/>
          <w:szCs w:val="24"/>
        </w:rPr>
      </w:pPr>
      <w:r w:rsidRPr="001541BB">
        <w:rPr>
          <w:sz w:val="24"/>
        </w:rPr>
        <w:t>Que el artículo 104, numeral 1, incisos a</w:t>
      </w:r>
      <w:r w:rsidRPr="00763663">
        <w:rPr>
          <w:sz w:val="24"/>
        </w:rPr>
        <w:t xml:space="preserve">), f), m), o) y r) de la LGIPE, dispone que a </w:t>
      </w:r>
      <w:r w:rsidRPr="00763663">
        <w:rPr>
          <w:sz w:val="24"/>
          <w:szCs w:val="24"/>
        </w:rPr>
        <w:t xml:space="preserve">los </w:t>
      </w:r>
      <w:r w:rsidRPr="00763663">
        <w:rPr>
          <w:sz w:val="24"/>
        </w:rPr>
        <w:t>Organismos Públicos Locales</w:t>
      </w:r>
      <w:r w:rsidRPr="00763663">
        <w:rPr>
          <w:spacing w:val="1"/>
          <w:sz w:val="24"/>
          <w:szCs w:val="24"/>
        </w:rPr>
        <w:t xml:space="preserve"> </w:t>
      </w:r>
      <w:r w:rsidRPr="00763663">
        <w:rPr>
          <w:sz w:val="24"/>
          <w:szCs w:val="24"/>
        </w:rPr>
        <w:t>les</w:t>
      </w:r>
      <w:r w:rsidRPr="00763663">
        <w:rPr>
          <w:spacing w:val="1"/>
          <w:sz w:val="24"/>
          <w:szCs w:val="24"/>
        </w:rPr>
        <w:t xml:space="preserve"> </w:t>
      </w:r>
      <w:r w:rsidRPr="00763663">
        <w:rPr>
          <w:sz w:val="24"/>
          <w:szCs w:val="24"/>
        </w:rPr>
        <w:t>corresponde</w:t>
      </w:r>
      <w:r w:rsidRPr="001541BB">
        <w:rPr>
          <w:spacing w:val="1"/>
          <w:sz w:val="24"/>
          <w:szCs w:val="24"/>
        </w:rPr>
        <w:t xml:space="preserve"> </w:t>
      </w:r>
      <w:r w:rsidRPr="001541BB">
        <w:rPr>
          <w:sz w:val="24"/>
          <w:szCs w:val="24"/>
        </w:rPr>
        <w:t>ejercer funciones</w:t>
      </w:r>
      <w:r w:rsidRPr="001541BB">
        <w:rPr>
          <w:spacing w:val="1"/>
          <w:sz w:val="24"/>
          <w:szCs w:val="24"/>
        </w:rPr>
        <w:t xml:space="preserve"> </w:t>
      </w:r>
      <w:r w:rsidRPr="001541BB">
        <w:rPr>
          <w:sz w:val="24"/>
          <w:szCs w:val="24"/>
        </w:rPr>
        <w:t>en</w:t>
      </w:r>
      <w:r w:rsidRPr="001541BB">
        <w:rPr>
          <w:spacing w:val="1"/>
          <w:sz w:val="24"/>
          <w:szCs w:val="24"/>
        </w:rPr>
        <w:t xml:space="preserve"> </w:t>
      </w:r>
      <w:r w:rsidRPr="00031866">
        <w:rPr>
          <w:sz w:val="24"/>
        </w:rPr>
        <w:t xml:space="preserve">materia de aplicación de las disposiciones generales, reglas, lineamientos, criterios y formatos que, en ejercicio de las facultades que le confiere la Constitución federal y la LGIPE, establezca el INE; </w:t>
      </w:r>
      <w:r w:rsidR="00031866" w:rsidRPr="00031866">
        <w:rPr>
          <w:sz w:val="24"/>
        </w:rPr>
        <w:t xml:space="preserve">llevar a cabo las actividades necesarias para la </w:t>
      </w:r>
      <w:r w:rsidR="00AD736E" w:rsidRPr="00031866">
        <w:rPr>
          <w:sz w:val="24"/>
        </w:rPr>
        <w:t>preparación</w:t>
      </w:r>
      <w:r w:rsidR="00031866" w:rsidRPr="00031866">
        <w:rPr>
          <w:sz w:val="24"/>
        </w:rPr>
        <w:t xml:space="preserve"> de la jornada electoral; </w:t>
      </w:r>
      <w:r w:rsidR="00763663" w:rsidRPr="00763663">
        <w:rPr>
          <w:sz w:val="24"/>
        </w:rPr>
        <w:t>d</w:t>
      </w:r>
      <w:r w:rsidR="00763663" w:rsidRPr="00031866">
        <w:rPr>
          <w:sz w:val="24"/>
        </w:rPr>
        <w:t xml:space="preserve">esarrollar las actividades que se requieran para garantizar el derecho de </w:t>
      </w:r>
      <w:r w:rsidR="00763663">
        <w:rPr>
          <w:sz w:val="24"/>
        </w:rPr>
        <w:t xml:space="preserve">la ciudadanía </w:t>
      </w:r>
      <w:r w:rsidR="00763663" w:rsidRPr="00031866">
        <w:rPr>
          <w:sz w:val="24"/>
        </w:rPr>
        <w:t xml:space="preserve">a realizar labores de </w:t>
      </w:r>
      <w:r w:rsidR="00AD736E" w:rsidRPr="00031866">
        <w:rPr>
          <w:sz w:val="24"/>
        </w:rPr>
        <w:t>observación</w:t>
      </w:r>
      <w:r w:rsidR="00763663" w:rsidRPr="00031866">
        <w:rPr>
          <w:sz w:val="24"/>
        </w:rPr>
        <w:t xml:space="preserve"> electoral en la entidad de que se trate, de acuerdo con los lineamientos y criterios que emita el I</w:t>
      </w:r>
      <w:r w:rsidR="00763663" w:rsidRPr="00763663">
        <w:rPr>
          <w:sz w:val="24"/>
        </w:rPr>
        <w:t>NE;</w:t>
      </w:r>
      <w:r w:rsidR="00763663">
        <w:rPr>
          <w:rFonts w:ascii="ArialMT" w:eastAsia="Times New Roman" w:hAnsi="ArialMT" w:cs="Times New Roman"/>
          <w:sz w:val="20"/>
          <w:szCs w:val="20"/>
          <w:lang w:val="es-MX" w:eastAsia="es-MX"/>
        </w:rPr>
        <w:t xml:space="preserve"> </w:t>
      </w:r>
      <w:r w:rsidR="00031866" w:rsidRPr="00031866">
        <w:rPr>
          <w:sz w:val="24"/>
        </w:rPr>
        <w:t xml:space="preserve">supervisar las actividades que realicen los </w:t>
      </w:r>
      <w:r w:rsidR="00AD736E" w:rsidRPr="00031866">
        <w:rPr>
          <w:sz w:val="24"/>
        </w:rPr>
        <w:t>órganos</w:t>
      </w:r>
      <w:r w:rsidR="00031866" w:rsidRPr="00031866">
        <w:rPr>
          <w:sz w:val="24"/>
        </w:rPr>
        <w:t xml:space="preserve"> distritales locales y municipales en la entidad correspondiente, durante el proceso electoral; </w:t>
      </w:r>
      <w:r w:rsidRPr="00031866">
        <w:rPr>
          <w:sz w:val="24"/>
        </w:rPr>
        <w:t>así como las demás funciones que determine la propia LGIPE y aquéllas no reservadas al INE, que establezca la legislación local correspondiente.</w:t>
      </w:r>
    </w:p>
    <w:p w14:paraId="09B0FF78" w14:textId="77777777" w:rsidR="00763663" w:rsidRDefault="00763663" w:rsidP="00763663">
      <w:pPr>
        <w:pStyle w:val="Prrafodelista"/>
        <w:tabs>
          <w:tab w:val="left" w:pos="1406"/>
        </w:tabs>
        <w:spacing w:before="81"/>
        <w:ind w:left="1418" w:right="916" w:firstLine="0"/>
        <w:rPr>
          <w:rFonts w:ascii="Arial" w:hAnsi="Arial" w:cs="Arial"/>
          <w:sz w:val="24"/>
          <w:szCs w:val="24"/>
        </w:rPr>
      </w:pPr>
    </w:p>
    <w:p w14:paraId="024FFC1F" w14:textId="7700DB5F" w:rsidR="00031866" w:rsidRPr="00CF6613" w:rsidRDefault="00031866" w:rsidP="00CF6613">
      <w:pPr>
        <w:pStyle w:val="Prrafodelista"/>
        <w:numPr>
          <w:ilvl w:val="0"/>
          <w:numId w:val="5"/>
        </w:numPr>
        <w:tabs>
          <w:tab w:val="left" w:pos="1406"/>
        </w:tabs>
        <w:spacing w:before="81"/>
        <w:ind w:left="1418" w:right="916" w:hanging="567"/>
        <w:rPr>
          <w:rFonts w:ascii="Arial" w:hAnsi="Arial" w:cs="Arial"/>
          <w:sz w:val="24"/>
          <w:szCs w:val="24"/>
        </w:rPr>
      </w:pPr>
      <w:r>
        <w:rPr>
          <w:sz w:val="24"/>
          <w:lang w:val="es-MX"/>
        </w:rPr>
        <w:t>Que el artículo 114 del Reglamento de Elecciones, señala que:</w:t>
      </w:r>
    </w:p>
    <w:p w14:paraId="35C13AB2" w14:textId="4462EFF1" w:rsidR="00031866" w:rsidRPr="00CF6613" w:rsidRDefault="00031866" w:rsidP="00CF6613">
      <w:pPr>
        <w:pStyle w:val="NormalWeb"/>
        <w:ind w:left="1985" w:right="1288"/>
        <w:jc w:val="both"/>
        <w:rPr>
          <w:rFonts w:ascii="Arial" w:hAnsi="Arial" w:cs="Arial"/>
          <w:i/>
          <w:iCs/>
          <w:sz w:val="22"/>
          <w:szCs w:val="22"/>
        </w:rPr>
      </w:pPr>
      <w:r w:rsidRPr="00CF6613">
        <w:rPr>
          <w:rFonts w:ascii="Arial" w:hAnsi="Arial" w:cs="Arial"/>
          <w:i/>
          <w:iCs/>
          <w:sz w:val="22"/>
          <w:szCs w:val="22"/>
        </w:rPr>
        <w:t>“</w:t>
      </w:r>
      <w:r w:rsidR="00CF6613">
        <w:rPr>
          <w:rFonts w:ascii="Arial" w:hAnsi="Arial" w:cs="Arial"/>
          <w:i/>
          <w:iCs/>
          <w:sz w:val="22"/>
          <w:szCs w:val="22"/>
        </w:rPr>
        <w:t>1</w:t>
      </w:r>
      <w:r w:rsidRPr="00CF6613">
        <w:rPr>
          <w:rFonts w:ascii="Arial" w:hAnsi="Arial" w:cs="Arial"/>
          <w:i/>
          <w:iCs/>
          <w:sz w:val="22"/>
          <w:szCs w:val="22"/>
        </w:rPr>
        <w:t xml:space="preserve">. El manual de </w:t>
      </w:r>
      <w:r w:rsidR="00AD736E" w:rsidRPr="00CF6613">
        <w:rPr>
          <w:rFonts w:ascii="Arial" w:hAnsi="Arial" w:cs="Arial"/>
          <w:i/>
          <w:iCs/>
          <w:sz w:val="22"/>
          <w:szCs w:val="22"/>
        </w:rPr>
        <w:t>contratación</w:t>
      </w:r>
      <w:r w:rsidRPr="00CF6613">
        <w:rPr>
          <w:rFonts w:ascii="Arial" w:hAnsi="Arial" w:cs="Arial"/>
          <w:i/>
          <w:iCs/>
          <w:sz w:val="22"/>
          <w:szCs w:val="22"/>
        </w:rPr>
        <w:t xml:space="preserve"> de supervisores electorales y cae </w:t>
      </w:r>
      <w:r w:rsidR="00AD736E" w:rsidRPr="00CF6613">
        <w:rPr>
          <w:rFonts w:ascii="Arial" w:hAnsi="Arial" w:cs="Arial"/>
          <w:i/>
          <w:iCs/>
          <w:sz w:val="22"/>
          <w:szCs w:val="22"/>
        </w:rPr>
        <w:t>será</w:t>
      </w:r>
      <w:r w:rsidRPr="00CF6613">
        <w:rPr>
          <w:rFonts w:ascii="Arial" w:hAnsi="Arial" w:cs="Arial"/>
          <w:i/>
          <w:iCs/>
          <w:sz w:val="22"/>
          <w:szCs w:val="22"/>
        </w:rPr>
        <w:t xml:space="preserve">́ elaborado por la </w:t>
      </w:r>
      <w:r w:rsidR="00AD736E">
        <w:rPr>
          <w:rFonts w:ascii="Arial" w:hAnsi="Arial" w:cs="Arial"/>
          <w:i/>
          <w:iCs/>
          <w:sz w:val="22"/>
          <w:szCs w:val="22"/>
        </w:rPr>
        <w:t>DECEyEC</w:t>
      </w:r>
      <w:r w:rsidRPr="00CF6613">
        <w:rPr>
          <w:rFonts w:ascii="Arial" w:hAnsi="Arial" w:cs="Arial"/>
          <w:i/>
          <w:iCs/>
          <w:sz w:val="22"/>
          <w:szCs w:val="22"/>
        </w:rPr>
        <w:t xml:space="preserve">, y </w:t>
      </w:r>
      <w:r w:rsidR="00AD736E" w:rsidRPr="00CF6613">
        <w:rPr>
          <w:rFonts w:ascii="Arial" w:hAnsi="Arial" w:cs="Arial"/>
          <w:i/>
          <w:iCs/>
          <w:sz w:val="22"/>
          <w:szCs w:val="22"/>
        </w:rPr>
        <w:t>establecerá</w:t>
      </w:r>
      <w:r w:rsidRPr="00CF6613">
        <w:rPr>
          <w:rFonts w:ascii="Arial" w:hAnsi="Arial" w:cs="Arial"/>
          <w:i/>
          <w:iCs/>
          <w:sz w:val="22"/>
          <w:szCs w:val="22"/>
        </w:rPr>
        <w:t xml:space="preserve">́ lo relativo al perfil requerido, competencias requeridas, funciones, procedimientos y mecanismos de </w:t>
      </w:r>
      <w:r w:rsidR="00AD736E" w:rsidRPr="00CF6613">
        <w:rPr>
          <w:rFonts w:ascii="Arial" w:hAnsi="Arial" w:cs="Arial"/>
          <w:i/>
          <w:iCs/>
          <w:sz w:val="22"/>
          <w:szCs w:val="22"/>
        </w:rPr>
        <w:t>selección</w:t>
      </w:r>
      <w:r w:rsidRPr="00CF6613">
        <w:rPr>
          <w:rFonts w:ascii="Arial" w:hAnsi="Arial" w:cs="Arial"/>
          <w:i/>
          <w:iCs/>
          <w:sz w:val="22"/>
          <w:szCs w:val="22"/>
        </w:rPr>
        <w:t xml:space="preserve">, etapas, </w:t>
      </w:r>
      <w:r w:rsidR="00AD736E" w:rsidRPr="00CF6613">
        <w:rPr>
          <w:rFonts w:ascii="Arial" w:hAnsi="Arial" w:cs="Arial"/>
          <w:i/>
          <w:iCs/>
          <w:sz w:val="22"/>
          <w:szCs w:val="22"/>
        </w:rPr>
        <w:t>evaluación</w:t>
      </w:r>
      <w:r w:rsidRPr="00CF6613">
        <w:rPr>
          <w:rFonts w:ascii="Arial" w:hAnsi="Arial" w:cs="Arial"/>
          <w:i/>
          <w:iCs/>
          <w:sz w:val="22"/>
          <w:szCs w:val="22"/>
        </w:rPr>
        <w:t xml:space="preserve"> y </w:t>
      </w:r>
      <w:r w:rsidR="00AD736E" w:rsidRPr="00CF6613">
        <w:rPr>
          <w:rFonts w:ascii="Arial" w:hAnsi="Arial" w:cs="Arial"/>
          <w:i/>
          <w:iCs/>
          <w:sz w:val="22"/>
          <w:szCs w:val="22"/>
        </w:rPr>
        <w:t>contratación</w:t>
      </w:r>
      <w:r w:rsidRPr="00CF6613">
        <w:rPr>
          <w:rFonts w:ascii="Arial" w:hAnsi="Arial" w:cs="Arial"/>
          <w:i/>
          <w:iCs/>
          <w:sz w:val="22"/>
          <w:szCs w:val="22"/>
        </w:rPr>
        <w:t xml:space="preserve">, </w:t>
      </w:r>
      <w:r w:rsidR="00AD736E" w:rsidRPr="00CF6613">
        <w:rPr>
          <w:rFonts w:ascii="Arial" w:hAnsi="Arial" w:cs="Arial"/>
          <w:i/>
          <w:iCs/>
          <w:sz w:val="22"/>
          <w:szCs w:val="22"/>
        </w:rPr>
        <w:t>así</w:t>
      </w:r>
      <w:r w:rsidRPr="00CF6613">
        <w:rPr>
          <w:rFonts w:ascii="Arial" w:hAnsi="Arial" w:cs="Arial"/>
          <w:i/>
          <w:iCs/>
          <w:sz w:val="22"/>
          <w:szCs w:val="22"/>
        </w:rPr>
        <w:t xml:space="preserve">́ como las actividades a desarrollar por los supervisores electorales y los cae, y </w:t>
      </w:r>
      <w:r w:rsidR="00AD736E" w:rsidRPr="00CF6613">
        <w:rPr>
          <w:rFonts w:ascii="Arial" w:hAnsi="Arial" w:cs="Arial"/>
          <w:i/>
          <w:iCs/>
          <w:sz w:val="22"/>
          <w:szCs w:val="22"/>
        </w:rPr>
        <w:t>comprenderá</w:t>
      </w:r>
      <w:r w:rsidRPr="00CF6613">
        <w:rPr>
          <w:rFonts w:ascii="Arial" w:hAnsi="Arial" w:cs="Arial"/>
          <w:i/>
          <w:iCs/>
          <w:sz w:val="22"/>
          <w:szCs w:val="22"/>
        </w:rPr>
        <w:t xml:space="preserve">́, al menos, los siguientes temas: </w:t>
      </w:r>
    </w:p>
    <w:p w14:paraId="4A414A26" w14:textId="4BC4A61D" w:rsidR="00CF6613" w:rsidRPr="00CF6613" w:rsidRDefault="00CF6613" w:rsidP="00CF6613">
      <w:pPr>
        <w:widowControl/>
        <w:autoSpaceDE/>
        <w:autoSpaceDN/>
        <w:spacing w:before="100" w:beforeAutospacing="1" w:after="100" w:afterAutospacing="1"/>
        <w:ind w:left="1985" w:right="1288"/>
        <w:jc w:val="both"/>
        <w:rPr>
          <w:rFonts w:ascii="Arial" w:eastAsia="Times New Roman" w:hAnsi="Arial" w:cs="Arial"/>
          <w:i/>
          <w:iCs/>
          <w:lang w:val="es-MX" w:eastAsia="es-MX"/>
        </w:rPr>
      </w:pPr>
      <w:r w:rsidRPr="00CF6613">
        <w:rPr>
          <w:rFonts w:ascii="Arial" w:eastAsia="Times New Roman" w:hAnsi="Arial" w:cs="Arial"/>
          <w:i/>
          <w:iCs/>
          <w:lang w:val="es-MX" w:eastAsia="es-MX"/>
        </w:rPr>
        <w:t>a)  </w:t>
      </w:r>
      <w:r w:rsidR="00AD736E" w:rsidRPr="00CF6613">
        <w:rPr>
          <w:rFonts w:ascii="Arial" w:eastAsia="Times New Roman" w:hAnsi="Arial" w:cs="Arial"/>
          <w:i/>
          <w:iCs/>
          <w:lang w:val="es-MX" w:eastAsia="es-MX"/>
        </w:rPr>
        <w:t>Definición</w:t>
      </w:r>
      <w:r w:rsidRPr="00CF6613">
        <w:rPr>
          <w:rFonts w:ascii="Arial" w:eastAsia="Times New Roman" w:hAnsi="Arial" w:cs="Arial"/>
          <w:i/>
          <w:iCs/>
          <w:lang w:val="es-MX" w:eastAsia="es-MX"/>
        </w:rPr>
        <w:t xml:space="preserve"> de competencias que deben poseer los aspirantes a supervisores electorales y cae; </w:t>
      </w:r>
    </w:p>
    <w:p w14:paraId="048EEB19" w14:textId="05C8BCE2" w:rsidR="00CF6613" w:rsidRPr="00CF6613" w:rsidRDefault="00CF6613" w:rsidP="00CF6613">
      <w:pPr>
        <w:widowControl/>
        <w:autoSpaceDE/>
        <w:autoSpaceDN/>
        <w:spacing w:before="100" w:beforeAutospacing="1" w:after="100" w:afterAutospacing="1"/>
        <w:ind w:left="1985" w:right="1288"/>
        <w:jc w:val="both"/>
        <w:rPr>
          <w:rFonts w:ascii="Arial" w:eastAsia="Times New Roman" w:hAnsi="Arial" w:cs="Arial"/>
          <w:i/>
          <w:iCs/>
          <w:lang w:val="es-MX" w:eastAsia="es-MX"/>
        </w:rPr>
      </w:pPr>
      <w:r w:rsidRPr="00CF6613">
        <w:rPr>
          <w:rFonts w:ascii="Arial" w:eastAsia="Times New Roman" w:hAnsi="Arial" w:cs="Arial"/>
          <w:i/>
          <w:iCs/>
          <w:lang w:val="es-MX" w:eastAsia="es-MX"/>
        </w:rPr>
        <w:t xml:space="preserve">b)  Zona de responsabilidad electoral y </w:t>
      </w:r>
      <w:r w:rsidR="00AD736E" w:rsidRPr="00CF6613">
        <w:rPr>
          <w:rFonts w:ascii="Arial" w:eastAsia="Times New Roman" w:hAnsi="Arial" w:cs="Arial"/>
          <w:i/>
          <w:iCs/>
          <w:lang w:val="es-MX" w:eastAsia="es-MX"/>
        </w:rPr>
        <w:t>área</w:t>
      </w:r>
      <w:r w:rsidRPr="00CF6613">
        <w:rPr>
          <w:rFonts w:ascii="Arial" w:eastAsia="Times New Roman" w:hAnsi="Arial" w:cs="Arial"/>
          <w:i/>
          <w:iCs/>
          <w:lang w:val="es-MX" w:eastAsia="es-MX"/>
        </w:rPr>
        <w:t xml:space="preserve"> de responsabilidad electoral; </w:t>
      </w:r>
    </w:p>
    <w:p w14:paraId="79DDC44B" w14:textId="67E11294" w:rsidR="00CF6613" w:rsidRPr="00CF6613" w:rsidRDefault="00CF6613" w:rsidP="00CF6613">
      <w:pPr>
        <w:widowControl/>
        <w:autoSpaceDE/>
        <w:autoSpaceDN/>
        <w:spacing w:before="100" w:beforeAutospacing="1" w:after="100" w:afterAutospacing="1"/>
        <w:ind w:left="1985" w:right="1288"/>
        <w:jc w:val="both"/>
        <w:rPr>
          <w:rFonts w:ascii="Arial" w:eastAsia="Times New Roman" w:hAnsi="Arial" w:cs="Arial"/>
          <w:i/>
          <w:iCs/>
          <w:lang w:val="es-MX" w:eastAsia="es-MX"/>
        </w:rPr>
      </w:pPr>
      <w:r w:rsidRPr="00CF6613">
        <w:rPr>
          <w:rFonts w:ascii="Arial" w:eastAsia="Times New Roman" w:hAnsi="Arial" w:cs="Arial"/>
          <w:i/>
          <w:iCs/>
          <w:lang w:val="es-MX" w:eastAsia="es-MX"/>
        </w:rPr>
        <w:t xml:space="preserve">c)  Proceso de reclutamiento y </w:t>
      </w:r>
      <w:r w:rsidR="00AD736E" w:rsidRPr="00CF6613">
        <w:rPr>
          <w:rFonts w:ascii="Arial" w:eastAsia="Times New Roman" w:hAnsi="Arial" w:cs="Arial"/>
          <w:i/>
          <w:iCs/>
          <w:lang w:val="es-MX" w:eastAsia="es-MX"/>
        </w:rPr>
        <w:t>selección</w:t>
      </w:r>
      <w:r w:rsidRPr="00CF6613">
        <w:rPr>
          <w:rFonts w:ascii="Arial" w:eastAsia="Times New Roman" w:hAnsi="Arial" w:cs="Arial"/>
          <w:i/>
          <w:iCs/>
          <w:lang w:val="es-MX" w:eastAsia="es-MX"/>
        </w:rPr>
        <w:t xml:space="preserve">; </w:t>
      </w:r>
    </w:p>
    <w:p w14:paraId="4BC06383" w14:textId="49EB3B7B" w:rsidR="00CF6613" w:rsidRPr="00CF6613" w:rsidRDefault="00CF6613" w:rsidP="00CF6613">
      <w:pPr>
        <w:widowControl/>
        <w:autoSpaceDE/>
        <w:autoSpaceDN/>
        <w:spacing w:before="100" w:beforeAutospacing="1" w:after="100" w:afterAutospacing="1"/>
        <w:ind w:left="1985" w:right="1288"/>
        <w:jc w:val="both"/>
        <w:rPr>
          <w:rFonts w:ascii="Arial" w:eastAsia="Times New Roman" w:hAnsi="Arial" w:cs="Arial"/>
          <w:i/>
          <w:iCs/>
          <w:lang w:val="es-MX" w:eastAsia="es-MX"/>
        </w:rPr>
      </w:pPr>
      <w:r w:rsidRPr="00CF6613">
        <w:rPr>
          <w:rFonts w:ascii="Arial" w:eastAsia="Times New Roman" w:hAnsi="Arial" w:cs="Arial"/>
          <w:i/>
          <w:iCs/>
          <w:lang w:val="es-MX" w:eastAsia="es-MX"/>
        </w:rPr>
        <w:t>d)  </w:t>
      </w:r>
      <w:r w:rsidR="00AD736E" w:rsidRPr="00CF6613">
        <w:rPr>
          <w:rFonts w:ascii="Arial" w:eastAsia="Times New Roman" w:hAnsi="Arial" w:cs="Arial"/>
          <w:i/>
          <w:iCs/>
          <w:lang w:val="es-MX" w:eastAsia="es-MX"/>
        </w:rPr>
        <w:t>Evaluación</w:t>
      </w:r>
      <w:r w:rsidRPr="00CF6613">
        <w:rPr>
          <w:rFonts w:ascii="Arial" w:eastAsia="Times New Roman" w:hAnsi="Arial" w:cs="Arial"/>
          <w:i/>
          <w:iCs/>
          <w:lang w:val="es-MX" w:eastAsia="es-MX"/>
        </w:rPr>
        <w:t xml:space="preserve"> integral objetiva para la </w:t>
      </w:r>
      <w:r w:rsidR="00AD736E" w:rsidRPr="00CF6613">
        <w:rPr>
          <w:rFonts w:ascii="Arial" w:eastAsia="Times New Roman" w:hAnsi="Arial" w:cs="Arial"/>
          <w:i/>
          <w:iCs/>
          <w:lang w:val="es-MX" w:eastAsia="es-MX"/>
        </w:rPr>
        <w:t>contratación</w:t>
      </w:r>
      <w:r w:rsidRPr="00CF6613">
        <w:rPr>
          <w:rFonts w:ascii="Arial" w:eastAsia="Times New Roman" w:hAnsi="Arial" w:cs="Arial"/>
          <w:i/>
          <w:iCs/>
          <w:lang w:val="es-MX" w:eastAsia="es-MX"/>
        </w:rPr>
        <w:t xml:space="preserve">; </w:t>
      </w:r>
    </w:p>
    <w:p w14:paraId="2EB67295" w14:textId="43F139EB" w:rsidR="00CF6613" w:rsidRPr="00CF6613" w:rsidRDefault="00CF6613" w:rsidP="00CF6613">
      <w:pPr>
        <w:widowControl/>
        <w:autoSpaceDE/>
        <w:autoSpaceDN/>
        <w:spacing w:before="100" w:beforeAutospacing="1" w:after="100" w:afterAutospacing="1"/>
        <w:ind w:left="1985" w:right="1288"/>
        <w:jc w:val="both"/>
        <w:rPr>
          <w:rFonts w:ascii="Arial" w:eastAsia="Times New Roman" w:hAnsi="Arial" w:cs="Arial"/>
          <w:i/>
          <w:iCs/>
          <w:lang w:val="es-MX" w:eastAsia="es-MX"/>
        </w:rPr>
      </w:pPr>
      <w:r w:rsidRPr="00CF6613">
        <w:rPr>
          <w:rFonts w:ascii="Arial" w:eastAsia="Times New Roman" w:hAnsi="Arial" w:cs="Arial"/>
          <w:i/>
          <w:iCs/>
          <w:lang w:val="es-MX" w:eastAsia="es-MX"/>
        </w:rPr>
        <w:t xml:space="preserve">e)  Procedimientos para la </w:t>
      </w:r>
      <w:r w:rsidR="00AD736E" w:rsidRPr="00CF6613">
        <w:rPr>
          <w:rFonts w:ascii="Arial" w:eastAsia="Times New Roman" w:hAnsi="Arial" w:cs="Arial"/>
          <w:i/>
          <w:iCs/>
          <w:lang w:val="es-MX" w:eastAsia="es-MX"/>
        </w:rPr>
        <w:t>contratación</w:t>
      </w:r>
      <w:r w:rsidRPr="00CF6613">
        <w:rPr>
          <w:rFonts w:ascii="Arial" w:eastAsia="Times New Roman" w:hAnsi="Arial" w:cs="Arial"/>
          <w:i/>
          <w:iCs/>
          <w:lang w:val="es-MX" w:eastAsia="es-MX"/>
        </w:rPr>
        <w:t xml:space="preserve"> y, en su caso, </w:t>
      </w:r>
      <w:r w:rsidR="00AD736E" w:rsidRPr="00CF6613">
        <w:rPr>
          <w:rFonts w:ascii="Arial" w:eastAsia="Times New Roman" w:hAnsi="Arial" w:cs="Arial"/>
          <w:i/>
          <w:iCs/>
          <w:lang w:val="es-MX" w:eastAsia="es-MX"/>
        </w:rPr>
        <w:t>sustitución</w:t>
      </w:r>
      <w:r w:rsidRPr="00CF6613">
        <w:rPr>
          <w:rFonts w:ascii="Arial" w:eastAsia="Times New Roman" w:hAnsi="Arial" w:cs="Arial"/>
          <w:i/>
          <w:iCs/>
          <w:lang w:val="es-MX" w:eastAsia="es-MX"/>
        </w:rPr>
        <w:t xml:space="preserve"> y baja; </w:t>
      </w:r>
    </w:p>
    <w:p w14:paraId="28567760" w14:textId="77777777" w:rsidR="00CF6613" w:rsidRPr="00CF6613" w:rsidRDefault="00CF6613" w:rsidP="00CF6613">
      <w:pPr>
        <w:widowControl/>
        <w:autoSpaceDE/>
        <w:autoSpaceDN/>
        <w:spacing w:before="100" w:beforeAutospacing="1" w:after="100" w:afterAutospacing="1"/>
        <w:ind w:left="1985" w:right="1288"/>
        <w:jc w:val="both"/>
        <w:rPr>
          <w:rFonts w:ascii="Arial" w:eastAsia="Times New Roman" w:hAnsi="Arial" w:cs="Arial"/>
          <w:i/>
          <w:iCs/>
          <w:lang w:val="es-MX" w:eastAsia="es-MX"/>
        </w:rPr>
      </w:pPr>
      <w:r w:rsidRPr="00CF6613">
        <w:rPr>
          <w:rFonts w:ascii="Arial" w:eastAsia="Times New Roman" w:hAnsi="Arial" w:cs="Arial"/>
          <w:i/>
          <w:iCs/>
          <w:lang w:val="es-MX" w:eastAsia="es-MX"/>
        </w:rPr>
        <w:t xml:space="preserve">f)  Honorarios y gastos de campo; </w:t>
      </w:r>
    </w:p>
    <w:p w14:paraId="0167C9E3" w14:textId="142FDB6E" w:rsidR="00CF6613" w:rsidRPr="00CF6613" w:rsidRDefault="00CF6613" w:rsidP="00CF6613">
      <w:pPr>
        <w:widowControl/>
        <w:autoSpaceDE/>
        <w:autoSpaceDN/>
        <w:spacing w:before="100" w:beforeAutospacing="1" w:after="100" w:afterAutospacing="1"/>
        <w:ind w:left="1985" w:right="1288"/>
        <w:jc w:val="both"/>
        <w:rPr>
          <w:rFonts w:ascii="Arial" w:eastAsia="Times New Roman" w:hAnsi="Arial" w:cs="Arial"/>
          <w:i/>
          <w:iCs/>
          <w:lang w:val="es-MX" w:eastAsia="es-MX"/>
        </w:rPr>
      </w:pPr>
      <w:r w:rsidRPr="00CF6613">
        <w:rPr>
          <w:rFonts w:ascii="Arial" w:eastAsia="Times New Roman" w:hAnsi="Arial" w:cs="Arial"/>
          <w:i/>
          <w:iCs/>
          <w:lang w:val="es-MX" w:eastAsia="es-MX"/>
        </w:rPr>
        <w:lastRenderedPageBreak/>
        <w:t xml:space="preserve">g)  Talleres de </w:t>
      </w:r>
      <w:r w:rsidR="00AD736E" w:rsidRPr="00CF6613">
        <w:rPr>
          <w:rFonts w:ascii="Arial" w:eastAsia="Times New Roman" w:hAnsi="Arial" w:cs="Arial"/>
          <w:i/>
          <w:iCs/>
          <w:lang w:val="es-MX" w:eastAsia="es-MX"/>
        </w:rPr>
        <w:t>capacitación</w:t>
      </w:r>
      <w:r w:rsidRPr="00CF6613">
        <w:rPr>
          <w:rFonts w:ascii="Arial" w:eastAsia="Times New Roman" w:hAnsi="Arial" w:cs="Arial"/>
          <w:i/>
          <w:iCs/>
          <w:lang w:val="es-MX" w:eastAsia="es-MX"/>
        </w:rPr>
        <w:t xml:space="preserve">, y </w:t>
      </w:r>
    </w:p>
    <w:p w14:paraId="357A7677" w14:textId="6F49BFFD" w:rsidR="00CF6613" w:rsidRPr="00CF6613" w:rsidRDefault="00CF6613" w:rsidP="00CF6613">
      <w:pPr>
        <w:widowControl/>
        <w:autoSpaceDE/>
        <w:autoSpaceDN/>
        <w:spacing w:before="100" w:beforeAutospacing="1" w:after="100" w:afterAutospacing="1"/>
        <w:ind w:left="1985" w:right="1288"/>
        <w:jc w:val="both"/>
        <w:rPr>
          <w:rFonts w:ascii="Arial" w:eastAsia="Times New Roman" w:hAnsi="Arial" w:cs="Arial"/>
          <w:i/>
          <w:iCs/>
          <w:lang w:val="es-MX" w:eastAsia="es-MX"/>
        </w:rPr>
      </w:pPr>
      <w:r w:rsidRPr="00CF6613">
        <w:rPr>
          <w:rFonts w:ascii="Arial" w:eastAsia="Times New Roman" w:hAnsi="Arial" w:cs="Arial"/>
          <w:i/>
          <w:iCs/>
          <w:lang w:val="es-MX" w:eastAsia="es-MX"/>
        </w:rPr>
        <w:t xml:space="preserve">h)  Mecanismos de seguimiento, </w:t>
      </w:r>
      <w:r w:rsidR="00AD736E" w:rsidRPr="00CF6613">
        <w:rPr>
          <w:rFonts w:ascii="Arial" w:eastAsia="Times New Roman" w:hAnsi="Arial" w:cs="Arial"/>
          <w:i/>
          <w:iCs/>
          <w:lang w:val="es-MX" w:eastAsia="es-MX"/>
        </w:rPr>
        <w:t>verificación</w:t>
      </w:r>
      <w:r w:rsidRPr="00CF6613">
        <w:rPr>
          <w:rFonts w:ascii="Arial" w:eastAsia="Times New Roman" w:hAnsi="Arial" w:cs="Arial"/>
          <w:i/>
          <w:iCs/>
          <w:lang w:val="es-MX" w:eastAsia="es-MX"/>
        </w:rPr>
        <w:t xml:space="preserve"> y </w:t>
      </w:r>
      <w:r w:rsidR="00AD736E" w:rsidRPr="00CF6613">
        <w:rPr>
          <w:rFonts w:ascii="Arial" w:eastAsia="Times New Roman" w:hAnsi="Arial" w:cs="Arial"/>
          <w:i/>
          <w:iCs/>
          <w:lang w:val="es-MX" w:eastAsia="es-MX"/>
        </w:rPr>
        <w:t>evaluación</w:t>
      </w:r>
      <w:r w:rsidRPr="00CF6613">
        <w:rPr>
          <w:rFonts w:ascii="Arial" w:eastAsia="Times New Roman" w:hAnsi="Arial" w:cs="Arial"/>
          <w:i/>
          <w:iCs/>
          <w:lang w:val="es-MX" w:eastAsia="es-MX"/>
        </w:rPr>
        <w:t xml:space="preserve"> de los supervisores electorales y cae. </w:t>
      </w:r>
    </w:p>
    <w:p w14:paraId="7DA6FA76" w14:textId="00689D64" w:rsidR="00031866" w:rsidRPr="00CF6613" w:rsidRDefault="00CF6613" w:rsidP="00CF6613">
      <w:pPr>
        <w:widowControl/>
        <w:autoSpaceDE/>
        <w:autoSpaceDN/>
        <w:spacing w:before="100" w:beforeAutospacing="1" w:after="100" w:afterAutospacing="1"/>
        <w:ind w:left="1985" w:right="1288"/>
        <w:jc w:val="both"/>
        <w:rPr>
          <w:rFonts w:ascii="Arial" w:eastAsia="Times New Roman" w:hAnsi="Arial" w:cs="Arial"/>
          <w:i/>
          <w:iCs/>
          <w:lang w:val="es-MX" w:eastAsia="es-MX"/>
        </w:rPr>
      </w:pPr>
      <w:r w:rsidRPr="00CF6613">
        <w:rPr>
          <w:rFonts w:ascii="Arial" w:eastAsia="Times New Roman" w:hAnsi="Arial" w:cs="Arial"/>
          <w:i/>
          <w:iCs/>
          <w:lang w:val="es-MX" w:eastAsia="es-MX"/>
        </w:rPr>
        <w:t xml:space="preserve">i) En su caso, el reclutamiento, </w:t>
      </w:r>
      <w:r w:rsidR="00AD736E" w:rsidRPr="00CF6613">
        <w:rPr>
          <w:rFonts w:ascii="Arial" w:eastAsia="Times New Roman" w:hAnsi="Arial" w:cs="Arial"/>
          <w:i/>
          <w:iCs/>
          <w:lang w:val="es-MX" w:eastAsia="es-MX"/>
        </w:rPr>
        <w:t>selección</w:t>
      </w:r>
      <w:r w:rsidRPr="00CF6613">
        <w:rPr>
          <w:rFonts w:ascii="Arial" w:eastAsia="Times New Roman" w:hAnsi="Arial" w:cs="Arial"/>
          <w:i/>
          <w:iCs/>
          <w:lang w:val="es-MX" w:eastAsia="es-MX"/>
        </w:rPr>
        <w:t xml:space="preserve">, </w:t>
      </w:r>
      <w:r w:rsidR="00AD736E" w:rsidRPr="00CF6613">
        <w:rPr>
          <w:rFonts w:ascii="Arial" w:eastAsia="Times New Roman" w:hAnsi="Arial" w:cs="Arial"/>
          <w:i/>
          <w:iCs/>
          <w:lang w:val="es-MX" w:eastAsia="es-MX"/>
        </w:rPr>
        <w:t>designación</w:t>
      </w:r>
      <w:r w:rsidRPr="00CF6613">
        <w:rPr>
          <w:rFonts w:ascii="Arial" w:eastAsia="Times New Roman" w:hAnsi="Arial" w:cs="Arial"/>
          <w:i/>
          <w:iCs/>
          <w:lang w:val="es-MX" w:eastAsia="es-MX"/>
        </w:rPr>
        <w:t xml:space="preserve"> y </w:t>
      </w:r>
      <w:r w:rsidR="00AD736E" w:rsidRPr="00CF6613">
        <w:rPr>
          <w:rFonts w:ascii="Arial" w:eastAsia="Times New Roman" w:hAnsi="Arial" w:cs="Arial"/>
          <w:i/>
          <w:iCs/>
          <w:lang w:val="es-MX" w:eastAsia="es-MX"/>
        </w:rPr>
        <w:t>capacitación</w:t>
      </w:r>
      <w:r w:rsidRPr="00CF6613">
        <w:rPr>
          <w:rFonts w:ascii="Arial" w:eastAsia="Times New Roman" w:hAnsi="Arial" w:cs="Arial"/>
          <w:i/>
          <w:iCs/>
          <w:lang w:val="es-MX" w:eastAsia="es-MX"/>
        </w:rPr>
        <w:t>, de se y cae locales.”</w:t>
      </w:r>
    </w:p>
    <w:p w14:paraId="3ABA56F8" w14:textId="6E755118" w:rsidR="00CF6613" w:rsidRPr="00CF6613" w:rsidRDefault="00CF6613" w:rsidP="002949B4">
      <w:pPr>
        <w:pStyle w:val="Prrafodelista"/>
        <w:numPr>
          <w:ilvl w:val="0"/>
          <w:numId w:val="5"/>
        </w:numPr>
        <w:tabs>
          <w:tab w:val="left" w:pos="1406"/>
        </w:tabs>
        <w:spacing w:before="81"/>
        <w:ind w:left="1418" w:right="916" w:hanging="567"/>
        <w:rPr>
          <w:rFonts w:ascii="Arial" w:hAnsi="Arial" w:cs="Arial"/>
          <w:sz w:val="24"/>
          <w:szCs w:val="24"/>
        </w:rPr>
      </w:pPr>
      <w:r>
        <w:rPr>
          <w:sz w:val="24"/>
        </w:rPr>
        <w:t>Que el artículo 116 del Reglamento de Elecciones, dispone lo relativo al programa de asistencia electoral, conforme a lo siguiente:</w:t>
      </w:r>
    </w:p>
    <w:p w14:paraId="25B4F909" w14:textId="2AC296BA" w:rsidR="00CF6613" w:rsidRDefault="00CF6613" w:rsidP="00CF6613">
      <w:pPr>
        <w:pStyle w:val="Prrafodelista"/>
        <w:tabs>
          <w:tab w:val="left" w:pos="1406"/>
        </w:tabs>
        <w:spacing w:before="81"/>
        <w:ind w:left="1418" w:right="916" w:firstLine="0"/>
        <w:rPr>
          <w:sz w:val="24"/>
        </w:rPr>
      </w:pPr>
    </w:p>
    <w:p w14:paraId="061D29DA" w14:textId="2DFDBC21" w:rsidR="00CF6613" w:rsidRPr="00CF6613" w:rsidRDefault="00CF6613" w:rsidP="00CF6613">
      <w:pPr>
        <w:pStyle w:val="Prrafodelista"/>
        <w:tabs>
          <w:tab w:val="left" w:pos="1406"/>
        </w:tabs>
        <w:spacing w:before="81"/>
        <w:ind w:left="1985" w:right="1288" w:firstLine="0"/>
        <w:rPr>
          <w:rFonts w:ascii="Arial" w:hAnsi="Arial" w:cs="Arial"/>
          <w:i/>
          <w:iCs/>
        </w:rPr>
      </w:pPr>
      <w:r w:rsidRPr="00CF6613">
        <w:rPr>
          <w:rFonts w:ascii="Arial" w:hAnsi="Arial" w:cs="Arial"/>
          <w:i/>
          <w:iCs/>
        </w:rPr>
        <w:t>“…</w:t>
      </w:r>
    </w:p>
    <w:p w14:paraId="2DD7A051" w14:textId="3AC51DDF" w:rsidR="00CF6613" w:rsidRPr="00CF6613" w:rsidRDefault="00CF6613" w:rsidP="00CF6613">
      <w:pPr>
        <w:widowControl/>
        <w:numPr>
          <w:ilvl w:val="0"/>
          <w:numId w:val="18"/>
        </w:numPr>
        <w:autoSpaceDE/>
        <w:autoSpaceDN/>
        <w:spacing w:before="100" w:beforeAutospacing="1" w:after="100" w:afterAutospacing="1"/>
        <w:ind w:left="1985" w:right="1288" w:firstLine="0"/>
        <w:jc w:val="both"/>
        <w:rPr>
          <w:rFonts w:ascii="Arial" w:eastAsia="Times New Roman" w:hAnsi="Arial" w:cs="Arial"/>
          <w:i/>
          <w:iCs/>
          <w:lang w:val="es-MX" w:eastAsia="es-MX"/>
        </w:rPr>
      </w:pPr>
      <w:r w:rsidRPr="00CF6613">
        <w:rPr>
          <w:rFonts w:ascii="Arial" w:eastAsia="Times New Roman" w:hAnsi="Arial" w:cs="Arial"/>
          <w:i/>
          <w:iCs/>
          <w:lang w:val="es-MX" w:eastAsia="es-MX"/>
        </w:rPr>
        <w:t xml:space="preserve">Corresponde a la </w:t>
      </w:r>
      <w:r w:rsidR="00734D0F" w:rsidRPr="00CF6613">
        <w:rPr>
          <w:rFonts w:ascii="Arial" w:eastAsia="Times New Roman" w:hAnsi="Arial" w:cs="Arial"/>
          <w:i/>
          <w:iCs/>
          <w:lang w:val="es-MX" w:eastAsia="es-MX"/>
        </w:rPr>
        <w:t xml:space="preserve">DEOE </w:t>
      </w:r>
      <w:r w:rsidRPr="00CF6613">
        <w:rPr>
          <w:rFonts w:ascii="Arial" w:eastAsia="Times New Roman" w:hAnsi="Arial" w:cs="Arial"/>
          <w:i/>
          <w:iCs/>
          <w:lang w:val="es-MX" w:eastAsia="es-MX"/>
        </w:rPr>
        <w:t xml:space="preserve">elaborar el programa de asistencia electoral, el cual formará parte de la estrategia de </w:t>
      </w:r>
      <w:r w:rsidR="00734D0F" w:rsidRPr="00CF6613">
        <w:rPr>
          <w:rFonts w:ascii="Arial" w:eastAsia="Times New Roman" w:hAnsi="Arial" w:cs="Arial"/>
          <w:i/>
          <w:iCs/>
          <w:lang w:val="es-MX" w:eastAsia="es-MX"/>
        </w:rPr>
        <w:t>capacitación</w:t>
      </w:r>
      <w:r w:rsidRPr="00CF6613">
        <w:rPr>
          <w:rFonts w:ascii="Arial" w:eastAsia="Times New Roman" w:hAnsi="Arial" w:cs="Arial"/>
          <w:i/>
          <w:iCs/>
          <w:lang w:val="es-MX" w:eastAsia="es-MX"/>
        </w:rPr>
        <w:t xml:space="preserve"> y asistencia electoral que apruebe el Consejo General para cada proceso electoral federal o local. </w:t>
      </w:r>
    </w:p>
    <w:p w14:paraId="442E0031" w14:textId="3001086F" w:rsidR="00CF6613" w:rsidRPr="00CF6613" w:rsidRDefault="00CF6613" w:rsidP="00CF6613">
      <w:pPr>
        <w:widowControl/>
        <w:numPr>
          <w:ilvl w:val="0"/>
          <w:numId w:val="18"/>
        </w:numPr>
        <w:autoSpaceDE/>
        <w:autoSpaceDN/>
        <w:spacing w:before="100" w:beforeAutospacing="1" w:after="100" w:afterAutospacing="1"/>
        <w:ind w:left="1985" w:right="1288" w:firstLine="0"/>
        <w:jc w:val="both"/>
        <w:rPr>
          <w:rFonts w:ascii="Arial" w:eastAsia="Times New Roman" w:hAnsi="Arial" w:cs="Arial"/>
          <w:i/>
          <w:iCs/>
          <w:lang w:val="es-MX" w:eastAsia="es-MX"/>
        </w:rPr>
      </w:pPr>
      <w:r w:rsidRPr="00CF6613">
        <w:rPr>
          <w:rFonts w:ascii="Arial" w:eastAsia="Times New Roman" w:hAnsi="Arial" w:cs="Arial"/>
          <w:i/>
          <w:iCs/>
          <w:lang w:val="es-MX" w:eastAsia="es-MX"/>
        </w:rPr>
        <w:t xml:space="preserve">La asistencia electoral comprende todas las actividades que se desarrollarán por el Instituto y, en elecciones concurrentes, también por los </w:t>
      </w:r>
      <w:r w:rsidR="00734D0F" w:rsidRPr="00CF6613">
        <w:rPr>
          <w:rFonts w:ascii="Arial" w:eastAsia="Times New Roman" w:hAnsi="Arial" w:cs="Arial"/>
          <w:i/>
          <w:iCs/>
          <w:lang w:val="es-MX" w:eastAsia="es-MX"/>
        </w:rPr>
        <w:t>OPL</w:t>
      </w:r>
      <w:r w:rsidRPr="00CF6613">
        <w:rPr>
          <w:rFonts w:ascii="Arial" w:eastAsia="Times New Roman" w:hAnsi="Arial" w:cs="Arial"/>
          <w:i/>
          <w:iCs/>
          <w:lang w:val="es-MX" w:eastAsia="es-MX"/>
        </w:rPr>
        <w:t xml:space="preserve">, así como el calendario de ejecución de las mismas, para lograr la correcta ubicación y operación de las mesas directivas de casilla el día de la Jornada Electoral. </w:t>
      </w:r>
    </w:p>
    <w:p w14:paraId="33CA3D8E" w14:textId="47173ABE" w:rsidR="00CF6613" w:rsidRPr="00CF6613" w:rsidRDefault="00CF6613" w:rsidP="00CF6613">
      <w:pPr>
        <w:widowControl/>
        <w:numPr>
          <w:ilvl w:val="0"/>
          <w:numId w:val="18"/>
        </w:numPr>
        <w:autoSpaceDE/>
        <w:autoSpaceDN/>
        <w:spacing w:before="100" w:beforeAutospacing="1" w:after="100" w:afterAutospacing="1"/>
        <w:ind w:left="1985" w:right="1288" w:firstLine="0"/>
        <w:jc w:val="both"/>
        <w:rPr>
          <w:rFonts w:ascii="Arial" w:eastAsia="Times New Roman" w:hAnsi="Arial" w:cs="Arial"/>
          <w:i/>
          <w:iCs/>
          <w:lang w:val="es-MX" w:eastAsia="es-MX"/>
        </w:rPr>
      </w:pPr>
      <w:r w:rsidRPr="00CF6613">
        <w:rPr>
          <w:rFonts w:ascii="Arial" w:eastAsia="Times New Roman" w:hAnsi="Arial" w:cs="Arial"/>
          <w:i/>
          <w:iCs/>
          <w:lang w:val="es-MX" w:eastAsia="es-MX"/>
        </w:rPr>
        <w:t xml:space="preserve">El programa de asistencia electoral contendrá los procedimientos y aportará las herramientas necesarias que permitan a las juntas ejecutivas, así como a los consejos locales y distritales del Instituto, coordinar, supervisar y evaluar las tareas que realizarán los se y los cae, y en su caso los se locales y cae locales, antes, durante y después de la Jornada Electoral, y asegurar que se cumplan cada una de las actividades previstas en la </w:t>
      </w:r>
      <w:r w:rsidR="00734D0F" w:rsidRPr="00CF6613">
        <w:rPr>
          <w:rFonts w:ascii="Arial" w:eastAsia="Times New Roman" w:hAnsi="Arial" w:cs="Arial"/>
          <w:i/>
          <w:iCs/>
          <w:lang w:val="es-MX" w:eastAsia="es-MX"/>
        </w:rPr>
        <w:t xml:space="preserve">LGIPE </w:t>
      </w:r>
      <w:r w:rsidRPr="00CF6613">
        <w:rPr>
          <w:rFonts w:ascii="Arial" w:eastAsia="Times New Roman" w:hAnsi="Arial" w:cs="Arial"/>
          <w:i/>
          <w:iCs/>
          <w:lang w:val="es-MX" w:eastAsia="es-MX"/>
        </w:rPr>
        <w:t xml:space="preserve">y en las legislaciones electorales locales, así como aquellas actividades que expresamente les sean conferidas a dichos órganos desconcentrados del Instituto. </w:t>
      </w:r>
    </w:p>
    <w:p w14:paraId="70A83DAF" w14:textId="77777777" w:rsidR="00CF6613" w:rsidRPr="00CF6613" w:rsidRDefault="00CF6613" w:rsidP="00CF6613">
      <w:pPr>
        <w:widowControl/>
        <w:numPr>
          <w:ilvl w:val="0"/>
          <w:numId w:val="18"/>
        </w:numPr>
        <w:autoSpaceDE/>
        <w:autoSpaceDN/>
        <w:spacing w:before="100" w:beforeAutospacing="1" w:after="100" w:afterAutospacing="1"/>
        <w:ind w:left="1985" w:right="1288" w:firstLine="0"/>
        <w:jc w:val="both"/>
        <w:rPr>
          <w:rFonts w:ascii="Arial" w:eastAsia="Times New Roman" w:hAnsi="Arial" w:cs="Arial"/>
          <w:i/>
          <w:iCs/>
          <w:lang w:val="es-MX" w:eastAsia="es-MX"/>
        </w:rPr>
      </w:pPr>
      <w:r w:rsidRPr="00CF6613">
        <w:rPr>
          <w:rFonts w:ascii="Arial" w:eastAsia="Times New Roman" w:hAnsi="Arial" w:cs="Arial"/>
          <w:i/>
          <w:iCs/>
          <w:lang w:val="es-MX" w:eastAsia="es-MX"/>
        </w:rPr>
        <w:t xml:space="preserve">En dicho programa se desarrollarán, al menos, los siguientes temas: </w:t>
      </w:r>
    </w:p>
    <w:p w14:paraId="01535F42" w14:textId="77777777" w:rsidR="00CF6613" w:rsidRPr="00CF6613" w:rsidRDefault="00CF6613" w:rsidP="00CF6613">
      <w:pPr>
        <w:widowControl/>
        <w:autoSpaceDE/>
        <w:autoSpaceDN/>
        <w:spacing w:before="100" w:beforeAutospacing="1" w:after="100" w:afterAutospacing="1"/>
        <w:ind w:left="1985" w:right="1288"/>
        <w:jc w:val="both"/>
        <w:rPr>
          <w:rFonts w:ascii="Arial" w:eastAsia="Times New Roman" w:hAnsi="Arial" w:cs="Arial"/>
          <w:i/>
          <w:iCs/>
          <w:lang w:val="es-MX" w:eastAsia="es-MX"/>
        </w:rPr>
      </w:pPr>
      <w:r w:rsidRPr="00CF6613">
        <w:rPr>
          <w:rFonts w:ascii="Arial" w:eastAsia="Times New Roman" w:hAnsi="Arial" w:cs="Arial"/>
          <w:i/>
          <w:iCs/>
          <w:lang w:val="es-MX" w:eastAsia="es-MX"/>
        </w:rPr>
        <w:t xml:space="preserve">a) Actividades de apoyo de los se y cae, y en su caso los se locales y cae locales, en la preparación de la elección, durante y después de la Jornada Electoral; </w:t>
      </w:r>
    </w:p>
    <w:p w14:paraId="767A240A" w14:textId="77777777" w:rsidR="00CF6613" w:rsidRPr="00CF6613" w:rsidRDefault="00CF6613" w:rsidP="00CF6613">
      <w:pPr>
        <w:widowControl/>
        <w:autoSpaceDE/>
        <w:autoSpaceDN/>
        <w:spacing w:before="100" w:beforeAutospacing="1" w:after="100" w:afterAutospacing="1"/>
        <w:ind w:left="1985" w:right="1288"/>
        <w:jc w:val="both"/>
        <w:rPr>
          <w:rFonts w:ascii="Arial" w:eastAsia="Times New Roman" w:hAnsi="Arial" w:cs="Arial"/>
          <w:i/>
          <w:iCs/>
          <w:lang w:val="es-MX" w:eastAsia="es-MX"/>
        </w:rPr>
      </w:pPr>
      <w:r w:rsidRPr="00CF6613">
        <w:rPr>
          <w:rFonts w:ascii="Arial" w:eastAsia="Times New Roman" w:hAnsi="Arial" w:cs="Arial"/>
          <w:i/>
          <w:iCs/>
          <w:lang w:val="es-MX" w:eastAsia="es-MX"/>
        </w:rPr>
        <w:t xml:space="preserve">b) Niveles de responsabilidad y mecanismos de coordinación institucional, y c) Supervisión y seguimiento de actividades. </w:t>
      </w:r>
    </w:p>
    <w:p w14:paraId="33BD2CBF" w14:textId="0E701EF6" w:rsidR="00CF6613" w:rsidRPr="00763663" w:rsidRDefault="00CF6613" w:rsidP="00763663">
      <w:pPr>
        <w:widowControl/>
        <w:numPr>
          <w:ilvl w:val="0"/>
          <w:numId w:val="18"/>
        </w:numPr>
        <w:autoSpaceDE/>
        <w:autoSpaceDN/>
        <w:spacing w:before="100" w:beforeAutospacing="1" w:after="100" w:afterAutospacing="1"/>
        <w:ind w:left="1985" w:right="1288" w:firstLine="0"/>
        <w:jc w:val="both"/>
        <w:rPr>
          <w:rFonts w:ascii="Arial" w:eastAsia="Times New Roman" w:hAnsi="Arial" w:cs="Arial"/>
          <w:i/>
          <w:iCs/>
          <w:lang w:val="es-MX" w:eastAsia="es-MX"/>
        </w:rPr>
      </w:pPr>
      <w:r w:rsidRPr="00CF6613">
        <w:rPr>
          <w:rFonts w:ascii="Arial" w:eastAsia="Times New Roman" w:hAnsi="Arial" w:cs="Arial"/>
          <w:i/>
          <w:iCs/>
          <w:lang w:val="es-MX" w:eastAsia="es-MX"/>
        </w:rPr>
        <w:t>Adicionalmente, en el programa, deberá definirse la participación de los cae en los ejercicios, pruebas y simulacros de los diferentes proyectos, líneas de acción y actividades específicas en las que colaboran, entre otros, los establecidos en los artículos 319, 324, 349, 378 de este Reglamento. Dicha participación será definida en coordinación por las áreas del Instituto que tengan injerencia en cada proyecto, línea de acción y actividad específica.”</w:t>
      </w:r>
    </w:p>
    <w:p w14:paraId="2B915A22" w14:textId="2346E6DD" w:rsidR="008E2778" w:rsidRPr="005C5000" w:rsidRDefault="00D13628" w:rsidP="002949B4">
      <w:pPr>
        <w:pStyle w:val="Prrafodelista"/>
        <w:numPr>
          <w:ilvl w:val="0"/>
          <w:numId w:val="5"/>
        </w:numPr>
        <w:tabs>
          <w:tab w:val="left" w:pos="1406"/>
        </w:tabs>
        <w:spacing w:before="81"/>
        <w:ind w:left="1418" w:right="916" w:hanging="567"/>
        <w:rPr>
          <w:rFonts w:ascii="Arial" w:hAnsi="Arial" w:cs="Arial"/>
          <w:sz w:val="24"/>
          <w:szCs w:val="24"/>
        </w:rPr>
      </w:pPr>
      <w:r w:rsidRPr="005C5000">
        <w:rPr>
          <w:sz w:val="24"/>
        </w:rPr>
        <w:t>Que de conformidad con lo dispuesto en el artículo 22, párrafos tercero y</w:t>
      </w:r>
      <w:r w:rsidRPr="005C5000">
        <w:rPr>
          <w:spacing w:val="1"/>
          <w:sz w:val="24"/>
        </w:rPr>
        <w:t xml:space="preserve"> </w:t>
      </w:r>
      <w:r w:rsidRPr="005C5000">
        <w:rPr>
          <w:sz w:val="24"/>
        </w:rPr>
        <w:t>cuarto,</w:t>
      </w:r>
      <w:r w:rsidRPr="005C5000">
        <w:rPr>
          <w:spacing w:val="1"/>
          <w:sz w:val="24"/>
        </w:rPr>
        <w:t xml:space="preserve"> </w:t>
      </w:r>
      <w:r w:rsidRPr="005C5000">
        <w:rPr>
          <w:sz w:val="24"/>
        </w:rPr>
        <w:t>de</w:t>
      </w:r>
      <w:r w:rsidRPr="005C5000">
        <w:rPr>
          <w:spacing w:val="1"/>
          <w:sz w:val="24"/>
        </w:rPr>
        <w:t xml:space="preserve"> </w:t>
      </w:r>
      <w:r w:rsidRPr="005C5000">
        <w:rPr>
          <w:sz w:val="24"/>
        </w:rPr>
        <w:t>la</w:t>
      </w:r>
      <w:r w:rsidRPr="005C5000">
        <w:rPr>
          <w:spacing w:val="1"/>
          <w:sz w:val="24"/>
        </w:rPr>
        <w:t xml:space="preserve"> </w:t>
      </w:r>
      <w:r w:rsidRPr="005C5000">
        <w:rPr>
          <w:sz w:val="24"/>
        </w:rPr>
        <w:t>Constitución</w:t>
      </w:r>
      <w:r w:rsidRPr="005C5000">
        <w:rPr>
          <w:spacing w:val="1"/>
          <w:sz w:val="24"/>
        </w:rPr>
        <w:t xml:space="preserve"> </w:t>
      </w:r>
      <w:r w:rsidRPr="005C5000">
        <w:rPr>
          <w:sz w:val="24"/>
        </w:rPr>
        <w:t>Local,</w:t>
      </w:r>
      <w:r w:rsidRPr="005C5000">
        <w:rPr>
          <w:spacing w:val="1"/>
          <w:sz w:val="24"/>
        </w:rPr>
        <w:t xml:space="preserve"> </w:t>
      </w:r>
      <w:r w:rsidRPr="005C5000">
        <w:rPr>
          <w:sz w:val="24"/>
        </w:rPr>
        <w:t>el</w:t>
      </w:r>
      <w:r w:rsidRPr="005C5000">
        <w:rPr>
          <w:spacing w:val="1"/>
          <w:sz w:val="24"/>
        </w:rPr>
        <w:t xml:space="preserve"> </w:t>
      </w:r>
      <w:r w:rsidRPr="005C5000">
        <w:rPr>
          <w:sz w:val="24"/>
        </w:rPr>
        <w:t>Instituto</w:t>
      </w:r>
      <w:r w:rsidRPr="005C5000">
        <w:rPr>
          <w:spacing w:val="1"/>
          <w:sz w:val="24"/>
        </w:rPr>
        <w:t xml:space="preserve"> </w:t>
      </w:r>
      <w:r w:rsidRPr="005C5000">
        <w:rPr>
          <w:sz w:val="24"/>
        </w:rPr>
        <w:t>Estatal</w:t>
      </w:r>
      <w:r w:rsidRPr="005C5000">
        <w:rPr>
          <w:spacing w:val="1"/>
          <w:sz w:val="24"/>
        </w:rPr>
        <w:t xml:space="preserve"> </w:t>
      </w:r>
      <w:r w:rsidRPr="005C5000">
        <w:rPr>
          <w:sz w:val="24"/>
        </w:rPr>
        <w:t>Electoral</w:t>
      </w:r>
      <w:r w:rsidRPr="005C5000">
        <w:rPr>
          <w:spacing w:val="1"/>
          <w:sz w:val="24"/>
        </w:rPr>
        <w:t xml:space="preserve"> </w:t>
      </w:r>
      <w:r w:rsidRPr="005C5000">
        <w:rPr>
          <w:sz w:val="24"/>
        </w:rPr>
        <w:t>es</w:t>
      </w:r>
      <w:r w:rsidRPr="005C5000">
        <w:rPr>
          <w:spacing w:val="1"/>
          <w:sz w:val="24"/>
        </w:rPr>
        <w:t xml:space="preserve"> </w:t>
      </w:r>
      <w:r w:rsidRPr="005C5000">
        <w:rPr>
          <w:sz w:val="24"/>
        </w:rPr>
        <w:t>un</w:t>
      </w:r>
      <w:r w:rsidRPr="005C5000">
        <w:rPr>
          <w:spacing w:val="1"/>
          <w:sz w:val="24"/>
        </w:rPr>
        <w:t xml:space="preserve"> </w:t>
      </w:r>
      <w:r w:rsidRPr="005C5000">
        <w:rPr>
          <w:sz w:val="24"/>
        </w:rPr>
        <w:t>organismo público autónomo, dotado de personalidad jurídica y patrimonio</w:t>
      </w:r>
      <w:r w:rsidRPr="005C5000">
        <w:rPr>
          <w:spacing w:val="1"/>
          <w:sz w:val="24"/>
        </w:rPr>
        <w:t xml:space="preserve"> </w:t>
      </w:r>
      <w:r w:rsidRPr="005C5000">
        <w:rPr>
          <w:sz w:val="24"/>
        </w:rPr>
        <w:t xml:space="preserve">propios y es autoridad en la materia e independiente en sus </w:t>
      </w:r>
      <w:r w:rsidRPr="005C5000">
        <w:rPr>
          <w:sz w:val="24"/>
        </w:rPr>
        <w:lastRenderedPageBreak/>
        <w:t>decisiones y</w:t>
      </w:r>
      <w:r w:rsidRPr="005C5000">
        <w:rPr>
          <w:spacing w:val="1"/>
          <w:sz w:val="24"/>
        </w:rPr>
        <w:t xml:space="preserve"> </w:t>
      </w:r>
      <w:r w:rsidRPr="005C5000">
        <w:rPr>
          <w:sz w:val="24"/>
        </w:rPr>
        <w:t>funcionamiento y profesional en su desempeño, además en el ejercicio de</w:t>
      </w:r>
      <w:r w:rsidRPr="005C5000">
        <w:rPr>
          <w:spacing w:val="1"/>
          <w:sz w:val="24"/>
        </w:rPr>
        <w:t xml:space="preserve"> </w:t>
      </w:r>
      <w:r w:rsidRPr="005C5000">
        <w:rPr>
          <w:sz w:val="24"/>
        </w:rPr>
        <w:t>su</w:t>
      </w:r>
      <w:r w:rsidRPr="005C5000">
        <w:rPr>
          <w:spacing w:val="1"/>
          <w:sz w:val="24"/>
        </w:rPr>
        <w:t xml:space="preserve"> </w:t>
      </w:r>
      <w:r w:rsidRPr="005C5000">
        <w:rPr>
          <w:sz w:val="24"/>
        </w:rPr>
        <w:t>función</w:t>
      </w:r>
      <w:r w:rsidRPr="005C5000">
        <w:rPr>
          <w:spacing w:val="1"/>
          <w:sz w:val="24"/>
        </w:rPr>
        <w:t xml:space="preserve"> </w:t>
      </w:r>
      <w:r w:rsidRPr="005C5000">
        <w:rPr>
          <w:sz w:val="24"/>
        </w:rPr>
        <w:t>estatal</w:t>
      </w:r>
      <w:r w:rsidRPr="005C5000">
        <w:rPr>
          <w:spacing w:val="1"/>
          <w:sz w:val="24"/>
        </w:rPr>
        <w:t xml:space="preserve"> </w:t>
      </w:r>
      <w:r w:rsidRPr="005C5000">
        <w:rPr>
          <w:sz w:val="24"/>
        </w:rPr>
        <w:t>por</w:t>
      </w:r>
      <w:r w:rsidRPr="005C5000">
        <w:rPr>
          <w:spacing w:val="1"/>
          <w:sz w:val="24"/>
        </w:rPr>
        <w:t xml:space="preserve"> </w:t>
      </w:r>
      <w:r w:rsidRPr="005C5000">
        <w:rPr>
          <w:sz w:val="24"/>
        </w:rPr>
        <w:t>parte</w:t>
      </w:r>
      <w:r w:rsidRPr="005C5000">
        <w:rPr>
          <w:spacing w:val="1"/>
          <w:sz w:val="24"/>
        </w:rPr>
        <w:t xml:space="preserve"> </w:t>
      </w:r>
      <w:r w:rsidRPr="005C5000">
        <w:rPr>
          <w:sz w:val="24"/>
        </w:rPr>
        <w:t>de</w:t>
      </w:r>
      <w:r w:rsidRPr="005C5000">
        <w:rPr>
          <w:spacing w:val="1"/>
          <w:sz w:val="24"/>
        </w:rPr>
        <w:t xml:space="preserve"> </w:t>
      </w:r>
      <w:r w:rsidRPr="005C5000">
        <w:rPr>
          <w:sz w:val="24"/>
        </w:rPr>
        <w:t>las</w:t>
      </w:r>
      <w:r w:rsidRPr="005C5000">
        <w:rPr>
          <w:spacing w:val="1"/>
          <w:sz w:val="24"/>
        </w:rPr>
        <w:t xml:space="preserve"> </w:t>
      </w:r>
      <w:r w:rsidRPr="005C5000">
        <w:rPr>
          <w:sz w:val="24"/>
        </w:rPr>
        <w:t>autoridades</w:t>
      </w:r>
      <w:r w:rsidRPr="005C5000">
        <w:rPr>
          <w:spacing w:val="1"/>
          <w:sz w:val="24"/>
        </w:rPr>
        <w:t xml:space="preserve"> </w:t>
      </w:r>
      <w:r w:rsidRPr="005C5000">
        <w:rPr>
          <w:sz w:val="24"/>
        </w:rPr>
        <w:t>electorales</w:t>
      </w:r>
      <w:r w:rsidRPr="005C5000">
        <w:rPr>
          <w:spacing w:val="1"/>
          <w:sz w:val="24"/>
        </w:rPr>
        <w:t xml:space="preserve"> </w:t>
      </w:r>
      <w:r w:rsidRPr="005C5000">
        <w:rPr>
          <w:sz w:val="24"/>
        </w:rPr>
        <w:t>la</w:t>
      </w:r>
      <w:r w:rsidRPr="005C5000">
        <w:rPr>
          <w:spacing w:val="1"/>
          <w:sz w:val="24"/>
        </w:rPr>
        <w:t xml:space="preserve"> </w:t>
      </w:r>
      <w:r w:rsidRPr="005C5000">
        <w:rPr>
          <w:sz w:val="24"/>
        </w:rPr>
        <w:t>certeza,</w:t>
      </w:r>
      <w:r w:rsidRPr="005C5000">
        <w:rPr>
          <w:spacing w:val="-64"/>
          <w:sz w:val="24"/>
        </w:rPr>
        <w:t xml:space="preserve"> </w:t>
      </w:r>
      <w:r w:rsidRPr="005C5000">
        <w:rPr>
          <w:sz w:val="24"/>
        </w:rPr>
        <w:t>legalidad, independencia, imparcialidad, máxima publicidad y objetividad</w:t>
      </w:r>
      <w:r w:rsidRPr="005C5000">
        <w:rPr>
          <w:spacing w:val="1"/>
          <w:sz w:val="24"/>
        </w:rPr>
        <w:t xml:space="preserve"> </w:t>
      </w:r>
      <w:r w:rsidRPr="005C5000">
        <w:rPr>
          <w:sz w:val="24"/>
        </w:rPr>
        <w:t xml:space="preserve">serán principios rectores. Siendo el Consejo General su máximo órgano </w:t>
      </w:r>
      <w:r w:rsidR="00734D0F" w:rsidRPr="005C5000">
        <w:rPr>
          <w:sz w:val="24"/>
        </w:rPr>
        <w:t>de</w:t>
      </w:r>
      <w:r w:rsidR="00734D0F">
        <w:rPr>
          <w:sz w:val="24"/>
        </w:rPr>
        <w:t xml:space="preserve"> dirección</w:t>
      </w:r>
      <w:r w:rsidRPr="005C5000">
        <w:rPr>
          <w:sz w:val="24"/>
        </w:rPr>
        <w:t>en los</w:t>
      </w:r>
      <w:r w:rsidRPr="005C5000">
        <w:rPr>
          <w:spacing w:val="-2"/>
          <w:sz w:val="24"/>
        </w:rPr>
        <w:t xml:space="preserve"> </w:t>
      </w:r>
      <w:r w:rsidRPr="005C5000">
        <w:rPr>
          <w:sz w:val="24"/>
        </w:rPr>
        <w:t>términos de</w:t>
      </w:r>
      <w:r w:rsidRPr="005C5000">
        <w:rPr>
          <w:spacing w:val="-3"/>
          <w:sz w:val="24"/>
        </w:rPr>
        <w:t xml:space="preserve"> </w:t>
      </w:r>
      <w:r w:rsidRPr="005C5000">
        <w:rPr>
          <w:sz w:val="24"/>
        </w:rPr>
        <w:t>la Constitución Federal.</w:t>
      </w:r>
    </w:p>
    <w:p w14:paraId="023BA010" w14:textId="77777777" w:rsidR="008E2778" w:rsidRPr="005C5000" w:rsidRDefault="008E2778" w:rsidP="002949B4">
      <w:pPr>
        <w:pStyle w:val="Prrafodelista"/>
        <w:ind w:left="1418" w:hanging="567"/>
        <w:rPr>
          <w:rFonts w:ascii="Arial" w:hAnsi="Arial" w:cs="Arial"/>
          <w:sz w:val="24"/>
          <w:szCs w:val="24"/>
        </w:rPr>
      </w:pPr>
    </w:p>
    <w:p w14:paraId="4632DDC4" w14:textId="201A04F5" w:rsidR="008E2778" w:rsidRPr="005C5000" w:rsidRDefault="008E2778" w:rsidP="002949B4">
      <w:pPr>
        <w:pStyle w:val="Prrafodelista"/>
        <w:numPr>
          <w:ilvl w:val="0"/>
          <w:numId w:val="5"/>
        </w:numPr>
        <w:tabs>
          <w:tab w:val="left" w:pos="1406"/>
        </w:tabs>
        <w:spacing w:before="81"/>
        <w:ind w:left="1418" w:right="916" w:hanging="567"/>
        <w:rPr>
          <w:rFonts w:ascii="Arial" w:hAnsi="Arial" w:cs="Arial"/>
          <w:sz w:val="24"/>
          <w:szCs w:val="24"/>
        </w:rPr>
      </w:pPr>
      <w:r w:rsidRPr="005C5000">
        <w:rPr>
          <w:rFonts w:ascii="Arial" w:hAnsi="Arial" w:cs="Arial"/>
          <w:sz w:val="24"/>
          <w:szCs w:val="24"/>
        </w:rPr>
        <w:t xml:space="preserve">Que el artículo 3 de la LIPEES, establece que los principios de certeza, legalidad, independencia, imparcialidad, máxima publicidad, objetividad y probidad, serán rectores en la función electoral, como lo dispone la Constitución Federal, la Constitución Local y la </w:t>
      </w:r>
      <w:r w:rsidR="00EF0582">
        <w:rPr>
          <w:rFonts w:ascii="Arial" w:hAnsi="Arial" w:cs="Arial"/>
          <w:sz w:val="24"/>
          <w:szCs w:val="24"/>
        </w:rPr>
        <w:t>LGIPE</w:t>
      </w:r>
      <w:r w:rsidRPr="005C5000">
        <w:rPr>
          <w:rFonts w:ascii="Arial" w:hAnsi="Arial" w:cs="Arial"/>
          <w:sz w:val="24"/>
          <w:szCs w:val="24"/>
        </w:rPr>
        <w:t>, todo lo anterior, con perspectiva de género.</w:t>
      </w:r>
    </w:p>
    <w:p w14:paraId="05549DE6" w14:textId="77777777" w:rsidR="008E2778" w:rsidRPr="005C5000" w:rsidRDefault="008E2778" w:rsidP="002949B4">
      <w:pPr>
        <w:pStyle w:val="Prrafodelista"/>
        <w:ind w:left="1418" w:hanging="567"/>
        <w:rPr>
          <w:rFonts w:ascii="Arial" w:hAnsi="Arial" w:cs="Arial"/>
          <w:sz w:val="24"/>
          <w:szCs w:val="24"/>
        </w:rPr>
      </w:pPr>
    </w:p>
    <w:p w14:paraId="730747FA" w14:textId="5CE5B25D" w:rsidR="008E2778" w:rsidRPr="005C5000" w:rsidRDefault="008E2778" w:rsidP="002949B4">
      <w:pPr>
        <w:pStyle w:val="Prrafodelista"/>
        <w:numPr>
          <w:ilvl w:val="0"/>
          <w:numId w:val="5"/>
        </w:numPr>
        <w:tabs>
          <w:tab w:val="left" w:pos="1406"/>
        </w:tabs>
        <w:spacing w:before="81"/>
        <w:ind w:left="1418" w:right="916" w:hanging="567"/>
        <w:rPr>
          <w:rFonts w:ascii="Arial" w:hAnsi="Arial" w:cs="Arial"/>
          <w:sz w:val="24"/>
          <w:szCs w:val="24"/>
        </w:rPr>
      </w:pPr>
      <w:r w:rsidRPr="005C5000">
        <w:rPr>
          <w:rFonts w:ascii="Arial" w:hAnsi="Arial" w:cs="Arial"/>
          <w:sz w:val="24"/>
          <w:szCs w:val="24"/>
        </w:rPr>
        <w:t xml:space="preserve">Que el artículo 101, </w:t>
      </w:r>
      <w:r w:rsidR="001B1C21">
        <w:rPr>
          <w:rFonts w:ascii="Arial" w:hAnsi="Arial" w:cs="Arial"/>
          <w:sz w:val="24"/>
          <w:szCs w:val="24"/>
        </w:rPr>
        <w:t xml:space="preserve">párrafo primero y tercero </w:t>
      </w:r>
      <w:r w:rsidRPr="005C5000">
        <w:rPr>
          <w:rFonts w:ascii="Arial" w:hAnsi="Arial" w:cs="Arial"/>
          <w:sz w:val="24"/>
          <w:szCs w:val="24"/>
        </w:rPr>
        <w:t xml:space="preserve">de la LIPEES, señalan que el Instituto Estatal Electoral tendrá a su cargo la preparación, desarrollo y vigilancia del proceso electoral, en las elecciones de gubernatura, diputaciones y ayuntamientos, en términos de la Constitución Federal, la Constitución Local, la </w:t>
      </w:r>
      <w:r w:rsidR="00EF0582">
        <w:rPr>
          <w:rFonts w:ascii="Arial" w:hAnsi="Arial" w:cs="Arial"/>
          <w:sz w:val="24"/>
          <w:szCs w:val="24"/>
        </w:rPr>
        <w:t>LGIPE</w:t>
      </w:r>
      <w:r w:rsidRPr="005C5000">
        <w:rPr>
          <w:rFonts w:ascii="Arial" w:hAnsi="Arial" w:cs="Arial"/>
          <w:sz w:val="24"/>
          <w:szCs w:val="24"/>
        </w:rPr>
        <w:t xml:space="preserve"> y la LIPEES. Además, en el ejercicio de esa función estatal, tanto este Instituto Estatal Electoral como sus órganos desconcentrados se regirán por los principios rectores de certeza, legalidad, independencia, imparcialidad, máxima publicidad y objetividad.</w:t>
      </w:r>
    </w:p>
    <w:p w14:paraId="3DFA616C" w14:textId="77777777" w:rsidR="008E2778" w:rsidRPr="005C5000" w:rsidRDefault="008E2778" w:rsidP="002949B4">
      <w:pPr>
        <w:pStyle w:val="Prrafodelista"/>
        <w:tabs>
          <w:tab w:val="left" w:pos="1406"/>
        </w:tabs>
        <w:spacing w:before="81"/>
        <w:ind w:left="1418" w:right="916" w:hanging="567"/>
        <w:rPr>
          <w:rFonts w:ascii="Arial" w:hAnsi="Arial" w:cs="Arial"/>
          <w:sz w:val="24"/>
          <w:szCs w:val="24"/>
        </w:rPr>
      </w:pPr>
    </w:p>
    <w:p w14:paraId="074E3E32" w14:textId="5947C8DE" w:rsidR="008E2778" w:rsidRPr="005C5000" w:rsidRDefault="00D13628" w:rsidP="002949B4">
      <w:pPr>
        <w:pStyle w:val="Prrafodelista"/>
        <w:numPr>
          <w:ilvl w:val="0"/>
          <w:numId w:val="5"/>
        </w:numPr>
        <w:tabs>
          <w:tab w:val="left" w:pos="1406"/>
        </w:tabs>
        <w:spacing w:before="81"/>
        <w:ind w:left="1418" w:right="916" w:hanging="567"/>
        <w:rPr>
          <w:rFonts w:ascii="Arial" w:hAnsi="Arial" w:cs="Arial"/>
          <w:sz w:val="24"/>
          <w:szCs w:val="24"/>
        </w:rPr>
      </w:pPr>
      <w:r w:rsidRPr="005C5000">
        <w:rPr>
          <w:sz w:val="24"/>
        </w:rPr>
        <w:t>Que el artículo 103 de la LIPEES, dispone que el Instituto Estatal Electoral</w:t>
      </w:r>
      <w:r w:rsidRPr="005C5000">
        <w:rPr>
          <w:spacing w:val="1"/>
          <w:sz w:val="24"/>
        </w:rPr>
        <w:t xml:space="preserve"> </w:t>
      </w:r>
      <w:r w:rsidRPr="005C5000">
        <w:rPr>
          <w:sz w:val="24"/>
        </w:rPr>
        <w:t>es un organismo público, autónomo, independiente en sus decisiones y</w:t>
      </w:r>
      <w:r w:rsidRPr="005C5000">
        <w:rPr>
          <w:spacing w:val="1"/>
          <w:sz w:val="24"/>
        </w:rPr>
        <w:t xml:space="preserve"> </w:t>
      </w:r>
      <w:r w:rsidRPr="005C5000">
        <w:rPr>
          <w:sz w:val="24"/>
        </w:rPr>
        <w:t>profesional en su desempeño, que tiene a cargo la función estatal de</w:t>
      </w:r>
      <w:r w:rsidRPr="005C5000">
        <w:rPr>
          <w:spacing w:val="1"/>
          <w:sz w:val="24"/>
        </w:rPr>
        <w:t xml:space="preserve"> </w:t>
      </w:r>
      <w:r w:rsidRPr="005C5000">
        <w:rPr>
          <w:sz w:val="24"/>
        </w:rPr>
        <w:t>organizar las elecciones en la entidad, con excepción de lo dispuesto en el</w:t>
      </w:r>
      <w:r w:rsidRPr="005C5000">
        <w:rPr>
          <w:spacing w:val="1"/>
          <w:sz w:val="24"/>
        </w:rPr>
        <w:t xml:space="preserve"> </w:t>
      </w:r>
      <w:r w:rsidRPr="005C5000">
        <w:rPr>
          <w:sz w:val="24"/>
        </w:rPr>
        <w:t>segundo párrafo, del Apartado C, de la fracción V, del artículo 41 de la</w:t>
      </w:r>
      <w:r w:rsidRPr="005C5000">
        <w:rPr>
          <w:spacing w:val="1"/>
          <w:sz w:val="24"/>
        </w:rPr>
        <w:t xml:space="preserve"> </w:t>
      </w:r>
      <w:r w:rsidRPr="005C5000">
        <w:rPr>
          <w:sz w:val="24"/>
        </w:rPr>
        <w:t>Constitución Federal; y que se encuentra dotado de personalidad jurídica y</w:t>
      </w:r>
      <w:r w:rsidRPr="005C5000">
        <w:rPr>
          <w:spacing w:val="-64"/>
          <w:sz w:val="24"/>
        </w:rPr>
        <w:t xml:space="preserve"> </w:t>
      </w:r>
      <w:r w:rsidRPr="005C5000">
        <w:rPr>
          <w:sz w:val="24"/>
        </w:rPr>
        <w:t>patrimonio propios, y será integrado por ciudadanía y partidos políticos. El</w:t>
      </w:r>
      <w:r w:rsidRPr="005C5000">
        <w:rPr>
          <w:spacing w:val="1"/>
          <w:sz w:val="24"/>
        </w:rPr>
        <w:t xml:space="preserve"> </w:t>
      </w:r>
      <w:r w:rsidRPr="005C5000">
        <w:rPr>
          <w:sz w:val="24"/>
        </w:rPr>
        <w:t>Consejo General será su máximo órgano de dirección, integrado por un</w:t>
      </w:r>
      <w:r w:rsidRPr="005C5000">
        <w:rPr>
          <w:spacing w:val="1"/>
          <w:sz w:val="24"/>
        </w:rPr>
        <w:t xml:space="preserve"> </w:t>
      </w:r>
      <w:r w:rsidRPr="005C5000">
        <w:rPr>
          <w:sz w:val="24"/>
        </w:rPr>
        <w:t xml:space="preserve">Consejero(a) Presidente(a) y seis Consejeros(as) Electorales, con </w:t>
      </w:r>
      <w:r w:rsidR="00734D0F">
        <w:rPr>
          <w:sz w:val="24"/>
        </w:rPr>
        <w:t xml:space="preserve">derecho a voz </w:t>
      </w:r>
      <w:r w:rsidRPr="005C5000">
        <w:rPr>
          <w:sz w:val="24"/>
        </w:rPr>
        <w:t>y voto.</w:t>
      </w:r>
    </w:p>
    <w:p w14:paraId="5FB4ADAC" w14:textId="77777777" w:rsidR="008E2778" w:rsidRPr="005C5000" w:rsidRDefault="008E2778" w:rsidP="008E2778">
      <w:pPr>
        <w:pStyle w:val="Prrafodelista"/>
        <w:rPr>
          <w:sz w:val="24"/>
        </w:rPr>
      </w:pPr>
    </w:p>
    <w:p w14:paraId="003084E8" w14:textId="7474B66A" w:rsidR="008E2778" w:rsidRPr="005C5000" w:rsidRDefault="00D13628" w:rsidP="002949B4">
      <w:pPr>
        <w:pStyle w:val="Prrafodelista"/>
        <w:numPr>
          <w:ilvl w:val="0"/>
          <w:numId w:val="5"/>
        </w:numPr>
        <w:spacing w:before="81"/>
        <w:ind w:left="1406" w:right="916" w:hanging="555"/>
        <w:rPr>
          <w:rFonts w:ascii="Arial" w:hAnsi="Arial" w:cs="Arial"/>
          <w:sz w:val="24"/>
          <w:szCs w:val="24"/>
        </w:rPr>
      </w:pPr>
      <w:r w:rsidRPr="005C5000">
        <w:rPr>
          <w:sz w:val="24"/>
        </w:rPr>
        <w:t>Que el art</w:t>
      </w:r>
      <w:r w:rsidR="009C2137">
        <w:rPr>
          <w:sz w:val="24"/>
        </w:rPr>
        <w:t>ículo 110, fracciones I, III,</w:t>
      </w:r>
      <w:r w:rsidRPr="005C5000">
        <w:rPr>
          <w:sz w:val="24"/>
        </w:rPr>
        <w:t xml:space="preserve"> y VII de la LIPEES, señala</w:t>
      </w:r>
      <w:r w:rsidR="00130D09">
        <w:rPr>
          <w:sz w:val="24"/>
        </w:rPr>
        <w:t xml:space="preserve">n </w:t>
      </w:r>
      <w:r w:rsidRPr="005C5000">
        <w:rPr>
          <w:sz w:val="24"/>
        </w:rPr>
        <w:t>que son</w:t>
      </w:r>
      <w:r w:rsidRPr="005C5000">
        <w:rPr>
          <w:spacing w:val="1"/>
          <w:sz w:val="24"/>
        </w:rPr>
        <w:t xml:space="preserve"> </w:t>
      </w:r>
      <w:r w:rsidRPr="005C5000">
        <w:rPr>
          <w:sz w:val="24"/>
        </w:rPr>
        <w:t>fines del Instituto Estatal Electoral, entre otros, contribuir al desarrollo de la</w:t>
      </w:r>
      <w:r w:rsidRPr="005C5000">
        <w:rPr>
          <w:spacing w:val="1"/>
          <w:sz w:val="24"/>
        </w:rPr>
        <w:t xml:space="preserve"> </w:t>
      </w:r>
      <w:r w:rsidRPr="005C5000">
        <w:rPr>
          <w:sz w:val="24"/>
        </w:rPr>
        <w:t>vida democrática; asegurar a la ciudadanía el ejercicio de sus derechos</w:t>
      </w:r>
      <w:r w:rsidRPr="005C5000">
        <w:rPr>
          <w:spacing w:val="1"/>
          <w:sz w:val="24"/>
        </w:rPr>
        <w:t xml:space="preserve"> </w:t>
      </w:r>
      <w:r w:rsidRPr="005C5000">
        <w:rPr>
          <w:sz w:val="24"/>
        </w:rPr>
        <w:t>político-electorales y vigilar el c</w:t>
      </w:r>
      <w:r w:rsidR="009C2137">
        <w:rPr>
          <w:sz w:val="24"/>
        </w:rPr>
        <w:t>umplimiento de sus obligaciones</w:t>
      </w:r>
      <w:r w:rsidR="003F3291" w:rsidRPr="005C5000">
        <w:rPr>
          <w:sz w:val="24"/>
        </w:rPr>
        <w:t>;</w:t>
      </w:r>
      <w:r w:rsidRPr="005C5000">
        <w:rPr>
          <w:sz w:val="24"/>
        </w:rPr>
        <w:t xml:space="preserve"> así como garantizar la paridad de género y el</w:t>
      </w:r>
      <w:r w:rsidRPr="005C5000">
        <w:rPr>
          <w:spacing w:val="1"/>
          <w:sz w:val="24"/>
        </w:rPr>
        <w:t xml:space="preserve"> </w:t>
      </w:r>
      <w:r w:rsidRPr="005C5000">
        <w:rPr>
          <w:sz w:val="24"/>
        </w:rPr>
        <w:t>respeto de los derechos humanos de las mujeres en el ámbito político y</w:t>
      </w:r>
      <w:r w:rsidRPr="005C5000">
        <w:rPr>
          <w:spacing w:val="1"/>
          <w:sz w:val="24"/>
        </w:rPr>
        <w:t xml:space="preserve"> </w:t>
      </w:r>
      <w:r w:rsidRPr="005C5000">
        <w:rPr>
          <w:sz w:val="24"/>
        </w:rPr>
        <w:t>electoral.</w:t>
      </w:r>
    </w:p>
    <w:p w14:paraId="60676A1B" w14:textId="77777777" w:rsidR="008E2778" w:rsidRPr="005C5000" w:rsidRDefault="008E2778" w:rsidP="002949B4">
      <w:pPr>
        <w:pStyle w:val="Prrafodelista"/>
        <w:ind w:hanging="555"/>
        <w:rPr>
          <w:sz w:val="24"/>
        </w:rPr>
      </w:pPr>
    </w:p>
    <w:p w14:paraId="0D27FC52" w14:textId="494E98B3" w:rsidR="001E720A" w:rsidRPr="001E720A" w:rsidRDefault="00D13628" w:rsidP="001E720A">
      <w:pPr>
        <w:pStyle w:val="Prrafodelista"/>
        <w:numPr>
          <w:ilvl w:val="0"/>
          <w:numId w:val="5"/>
        </w:numPr>
        <w:spacing w:before="81"/>
        <w:ind w:left="1406" w:right="916" w:hanging="555"/>
        <w:rPr>
          <w:rFonts w:ascii="Arial" w:hAnsi="Arial" w:cs="Arial"/>
          <w:sz w:val="24"/>
          <w:szCs w:val="24"/>
        </w:rPr>
      </w:pPr>
      <w:r w:rsidRPr="005C5000">
        <w:rPr>
          <w:sz w:val="24"/>
        </w:rPr>
        <w:t>Que e</w:t>
      </w:r>
      <w:r w:rsidR="005B6699">
        <w:rPr>
          <w:sz w:val="24"/>
        </w:rPr>
        <w:t>l artículo 111, fracciones I</w:t>
      </w:r>
      <w:r w:rsidRPr="005C5000">
        <w:rPr>
          <w:sz w:val="24"/>
        </w:rPr>
        <w:t>, V,</w:t>
      </w:r>
      <w:r w:rsidR="00765E46">
        <w:rPr>
          <w:sz w:val="24"/>
        </w:rPr>
        <w:t xml:space="preserve"> VI,</w:t>
      </w:r>
      <w:r w:rsidRPr="005C5000">
        <w:rPr>
          <w:sz w:val="24"/>
        </w:rPr>
        <w:t xml:space="preserve"> XV y XVI de la LIPEES, señala</w:t>
      </w:r>
      <w:r w:rsidR="00130D09">
        <w:rPr>
          <w:sz w:val="24"/>
        </w:rPr>
        <w:t>n</w:t>
      </w:r>
      <w:r w:rsidRPr="005C5000">
        <w:rPr>
          <w:sz w:val="24"/>
        </w:rPr>
        <w:t xml:space="preserve"> que</w:t>
      </w:r>
      <w:r w:rsidRPr="005C5000">
        <w:rPr>
          <w:spacing w:val="1"/>
          <w:sz w:val="24"/>
        </w:rPr>
        <w:t xml:space="preserve"> </w:t>
      </w:r>
      <w:r w:rsidRPr="005C5000">
        <w:rPr>
          <w:sz w:val="24"/>
        </w:rPr>
        <w:t>corresponde</w:t>
      </w:r>
      <w:r w:rsidRPr="005C5000">
        <w:rPr>
          <w:spacing w:val="1"/>
          <w:sz w:val="24"/>
        </w:rPr>
        <w:t xml:space="preserve"> </w:t>
      </w:r>
      <w:r w:rsidRPr="005C5000">
        <w:rPr>
          <w:sz w:val="24"/>
        </w:rPr>
        <w:t>al</w:t>
      </w:r>
      <w:r w:rsidRPr="005C5000">
        <w:rPr>
          <w:spacing w:val="1"/>
          <w:sz w:val="24"/>
        </w:rPr>
        <w:t xml:space="preserve"> </w:t>
      </w:r>
      <w:r w:rsidRPr="005C5000">
        <w:rPr>
          <w:sz w:val="24"/>
        </w:rPr>
        <w:t>Instituto</w:t>
      </w:r>
      <w:r w:rsidRPr="005C5000">
        <w:rPr>
          <w:spacing w:val="1"/>
          <w:sz w:val="24"/>
        </w:rPr>
        <w:t xml:space="preserve"> </w:t>
      </w:r>
      <w:r w:rsidRPr="005C5000">
        <w:rPr>
          <w:sz w:val="24"/>
        </w:rPr>
        <w:t>Estatal</w:t>
      </w:r>
      <w:r w:rsidRPr="005C5000">
        <w:rPr>
          <w:spacing w:val="1"/>
          <w:sz w:val="24"/>
        </w:rPr>
        <w:t xml:space="preserve"> </w:t>
      </w:r>
      <w:r w:rsidRPr="005C5000">
        <w:rPr>
          <w:sz w:val="24"/>
        </w:rPr>
        <w:t>Electoral</w:t>
      </w:r>
      <w:r w:rsidR="005C1502" w:rsidRPr="005C5000">
        <w:rPr>
          <w:sz w:val="24"/>
        </w:rPr>
        <w:t xml:space="preserve">, </w:t>
      </w:r>
      <w:r w:rsidRPr="005C5000">
        <w:rPr>
          <w:sz w:val="24"/>
        </w:rPr>
        <w:t>aplicar</w:t>
      </w:r>
      <w:r w:rsidRPr="005C5000">
        <w:rPr>
          <w:spacing w:val="1"/>
          <w:sz w:val="24"/>
        </w:rPr>
        <w:t xml:space="preserve"> </w:t>
      </w:r>
      <w:r w:rsidRPr="005C5000">
        <w:rPr>
          <w:sz w:val="24"/>
        </w:rPr>
        <w:t>las</w:t>
      </w:r>
      <w:r w:rsidRPr="005C5000">
        <w:rPr>
          <w:spacing w:val="1"/>
          <w:sz w:val="24"/>
        </w:rPr>
        <w:t xml:space="preserve"> </w:t>
      </w:r>
      <w:r w:rsidRPr="005C5000">
        <w:rPr>
          <w:sz w:val="24"/>
        </w:rPr>
        <w:t>disposiciones</w:t>
      </w:r>
      <w:r w:rsidRPr="005C5000">
        <w:rPr>
          <w:spacing w:val="1"/>
          <w:sz w:val="24"/>
        </w:rPr>
        <w:t xml:space="preserve"> </w:t>
      </w:r>
      <w:r w:rsidRPr="005C5000">
        <w:rPr>
          <w:sz w:val="24"/>
        </w:rPr>
        <w:t>generales, reglas, lineamientos, criterios y formatos que, en ejercicio de las</w:t>
      </w:r>
      <w:r w:rsidRPr="005C5000">
        <w:rPr>
          <w:spacing w:val="-64"/>
          <w:sz w:val="24"/>
        </w:rPr>
        <w:t xml:space="preserve"> </w:t>
      </w:r>
      <w:r w:rsidRPr="005C5000">
        <w:rPr>
          <w:sz w:val="24"/>
        </w:rPr>
        <w:t>facultades</w:t>
      </w:r>
      <w:r w:rsidRPr="005C5000">
        <w:rPr>
          <w:spacing w:val="1"/>
          <w:sz w:val="24"/>
        </w:rPr>
        <w:t xml:space="preserve"> </w:t>
      </w:r>
      <w:r w:rsidRPr="005C5000">
        <w:rPr>
          <w:sz w:val="24"/>
        </w:rPr>
        <w:t>que</w:t>
      </w:r>
      <w:r w:rsidRPr="005C5000">
        <w:rPr>
          <w:spacing w:val="1"/>
          <w:sz w:val="24"/>
        </w:rPr>
        <w:t xml:space="preserve"> </w:t>
      </w:r>
      <w:r w:rsidRPr="005C5000">
        <w:rPr>
          <w:sz w:val="24"/>
        </w:rPr>
        <w:t>le</w:t>
      </w:r>
      <w:r w:rsidRPr="005C5000">
        <w:rPr>
          <w:spacing w:val="1"/>
          <w:sz w:val="24"/>
        </w:rPr>
        <w:t xml:space="preserve"> </w:t>
      </w:r>
      <w:r w:rsidRPr="005C5000">
        <w:rPr>
          <w:sz w:val="24"/>
        </w:rPr>
        <w:t>confiere</w:t>
      </w:r>
      <w:r w:rsidRPr="005C5000">
        <w:rPr>
          <w:spacing w:val="1"/>
          <w:sz w:val="24"/>
        </w:rPr>
        <w:t xml:space="preserve"> </w:t>
      </w:r>
      <w:r w:rsidRPr="005C5000">
        <w:rPr>
          <w:sz w:val="24"/>
        </w:rPr>
        <w:t>la</w:t>
      </w:r>
      <w:r w:rsidRPr="005C5000">
        <w:rPr>
          <w:spacing w:val="1"/>
          <w:sz w:val="24"/>
        </w:rPr>
        <w:t xml:space="preserve"> </w:t>
      </w:r>
      <w:r w:rsidRPr="005C5000">
        <w:rPr>
          <w:sz w:val="24"/>
        </w:rPr>
        <w:t>Constitución</w:t>
      </w:r>
      <w:r w:rsidRPr="005C5000">
        <w:rPr>
          <w:spacing w:val="1"/>
          <w:sz w:val="24"/>
        </w:rPr>
        <w:t xml:space="preserve"> </w:t>
      </w:r>
      <w:r w:rsidRPr="005C5000">
        <w:rPr>
          <w:sz w:val="24"/>
        </w:rPr>
        <w:t>Federal</w:t>
      </w:r>
      <w:r w:rsidRPr="005C5000">
        <w:rPr>
          <w:spacing w:val="1"/>
          <w:sz w:val="24"/>
        </w:rPr>
        <w:t xml:space="preserve"> </w:t>
      </w:r>
      <w:r w:rsidRPr="005C5000">
        <w:rPr>
          <w:sz w:val="24"/>
        </w:rPr>
        <w:t>y</w:t>
      </w:r>
      <w:r w:rsidRPr="005C5000">
        <w:rPr>
          <w:spacing w:val="1"/>
          <w:sz w:val="24"/>
        </w:rPr>
        <w:t xml:space="preserve"> </w:t>
      </w:r>
      <w:r w:rsidRPr="005C5000">
        <w:rPr>
          <w:sz w:val="24"/>
        </w:rPr>
        <w:t>la</w:t>
      </w:r>
      <w:r w:rsidRPr="005C5000">
        <w:rPr>
          <w:spacing w:val="1"/>
          <w:sz w:val="24"/>
        </w:rPr>
        <w:t xml:space="preserve"> </w:t>
      </w:r>
      <w:r w:rsidR="00130D09">
        <w:rPr>
          <w:sz w:val="24"/>
        </w:rPr>
        <w:t>LGIPE</w:t>
      </w:r>
      <w:r w:rsidRPr="005C5000">
        <w:rPr>
          <w:sz w:val="24"/>
        </w:rPr>
        <w:t>,</w:t>
      </w:r>
      <w:r w:rsidRPr="005C5000">
        <w:rPr>
          <w:spacing w:val="1"/>
          <w:sz w:val="24"/>
        </w:rPr>
        <w:t xml:space="preserve"> </w:t>
      </w:r>
      <w:r w:rsidRPr="005C5000">
        <w:rPr>
          <w:sz w:val="24"/>
        </w:rPr>
        <w:t>establezca el INE</w:t>
      </w:r>
      <w:r w:rsidR="005C1502" w:rsidRPr="005C5000">
        <w:rPr>
          <w:sz w:val="24"/>
        </w:rPr>
        <w:t>;</w:t>
      </w:r>
      <w:r w:rsidRPr="005C5000">
        <w:rPr>
          <w:sz w:val="24"/>
        </w:rPr>
        <w:t xml:space="preserve"> orientar a la ciudadanía en la Entidad para el ejercicio de sus</w:t>
      </w:r>
      <w:r w:rsidRPr="005C5000">
        <w:rPr>
          <w:spacing w:val="-64"/>
          <w:sz w:val="24"/>
        </w:rPr>
        <w:t xml:space="preserve"> </w:t>
      </w:r>
      <w:r w:rsidR="005C1502" w:rsidRPr="005C5000">
        <w:rPr>
          <w:spacing w:val="-64"/>
          <w:sz w:val="24"/>
        </w:rPr>
        <w:t xml:space="preserve">              </w:t>
      </w:r>
      <w:r w:rsidRPr="005C5000">
        <w:rPr>
          <w:sz w:val="24"/>
        </w:rPr>
        <w:t>derechos y cumplimiento de sus obligaciones político-electorales;</w:t>
      </w:r>
      <w:r w:rsidR="00765E46">
        <w:rPr>
          <w:sz w:val="24"/>
        </w:rPr>
        <w:t xml:space="preserve"> llevar a cabo todas las actividades necesarias para la preparación de la Jornada Electoral;</w:t>
      </w:r>
      <w:r w:rsidRPr="005C5000">
        <w:rPr>
          <w:sz w:val="24"/>
        </w:rPr>
        <w:t xml:space="preserve"> además</w:t>
      </w:r>
      <w:r w:rsidRPr="005C5000">
        <w:rPr>
          <w:spacing w:val="1"/>
          <w:sz w:val="24"/>
        </w:rPr>
        <w:t xml:space="preserve"> </w:t>
      </w:r>
      <w:r w:rsidRPr="005C5000">
        <w:rPr>
          <w:sz w:val="24"/>
        </w:rPr>
        <w:t>de</w:t>
      </w:r>
      <w:r w:rsidRPr="005C5000">
        <w:rPr>
          <w:spacing w:val="-11"/>
          <w:sz w:val="24"/>
        </w:rPr>
        <w:t xml:space="preserve"> </w:t>
      </w:r>
      <w:r w:rsidRPr="005C5000">
        <w:rPr>
          <w:sz w:val="24"/>
        </w:rPr>
        <w:t>garantizar</w:t>
      </w:r>
      <w:r w:rsidRPr="005C5000">
        <w:rPr>
          <w:spacing w:val="-14"/>
          <w:sz w:val="24"/>
        </w:rPr>
        <w:t xml:space="preserve"> </w:t>
      </w:r>
      <w:r w:rsidRPr="005C5000">
        <w:rPr>
          <w:sz w:val="24"/>
        </w:rPr>
        <w:t>el</w:t>
      </w:r>
      <w:r w:rsidRPr="005C5000">
        <w:rPr>
          <w:spacing w:val="-11"/>
          <w:sz w:val="24"/>
        </w:rPr>
        <w:t xml:space="preserve"> </w:t>
      </w:r>
      <w:r w:rsidRPr="005C5000">
        <w:rPr>
          <w:sz w:val="24"/>
        </w:rPr>
        <w:t>cumplimiento</w:t>
      </w:r>
      <w:r w:rsidRPr="005C5000">
        <w:rPr>
          <w:spacing w:val="-10"/>
          <w:sz w:val="24"/>
        </w:rPr>
        <w:t xml:space="preserve"> </w:t>
      </w:r>
      <w:r w:rsidRPr="005C5000">
        <w:rPr>
          <w:sz w:val="24"/>
        </w:rPr>
        <w:t>del</w:t>
      </w:r>
      <w:r w:rsidRPr="005C5000">
        <w:rPr>
          <w:spacing w:val="-12"/>
          <w:sz w:val="24"/>
        </w:rPr>
        <w:t xml:space="preserve"> </w:t>
      </w:r>
      <w:r w:rsidRPr="005C5000">
        <w:rPr>
          <w:sz w:val="24"/>
        </w:rPr>
        <w:t>principio</w:t>
      </w:r>
      <w:r w:rsidRPr="005C5000">
        <w:rPr>
          <w:spacing w:val="-12"/>
          <w:sz w:val="24"/>
        </w:rPr>
        <w:t xml:space="preserve"> </w:t>
      </w:r>
      <w:r w:rsidRPr="005C5000">
        <w:rPr>
          <w:sz w:val="24"/>
        </w:rPr>
        <w:t>de</w:t>
      </w:r>
      <w:r w:rsidRPr="005C5000">
        <w:rPr>
          <w:spacing w:val="-12"/>
          <w:sz w:val="24"/>
        </w:rPr>
        <w:t xml:space="preserve"> </w:t>
      </w:r>
      <w:r w:rsidRPr="005C5000">
        <w:rPr>
          <w:sz w:val="24"/>
        </w:rPr>
        <w:t>paridad</w:t>
      </w:r>
      <w:r w:rsidRPr="005C5000">
        <w:rPr>
          <w:spacing w:val="-12"/>
          <w:sz w:val="24"/>
        </w:rPr>
        <w:t xml:space="preserve"> </w:t>
      </w:r>
      <w:r w:rsidRPr="005C5000">
        <w:rPr>
          <w:sz w:val="24"/>
        </w:rPr>
        <w:t>de</w:t>
      </w:r>
      <w:r w:rsidRPr="005C5000">
        <w:rPr>
          <w:spacing w:val="-13"/>
          <w:sz w:val="24"/>
        </w:rPr>
        <w:t xml:space="preserve"> </w:t>
      </w:r>
      <w:r w:rsidRPr="005C5000">
        <w:rPr>
          <w:sz w:val="24"/>
        </w:rPr>
        <w:t>género</w:t>
      </w:r>
      <w:r w:rsidRPr="005C5000">
        <w:rPr>
          <w:spacing w:val="-10"/>
          <w:sz w:val="24"/>
        </w:rPr>
        <w:t xml:space="preserve"> </w:t>
      </w:r>
      <w:r w:rsidRPr="005C5000">
        <w:rPr>
          <w:sz w:val="24"/>
        </w:rPr>
        <w:t>y</w:t>
      </w:r>
      <w:r w:rsidRPr="005C5000">
        <w:rPr>
          <w:spacing w:val="-11"/>
          <w:sz w:val="24"/>
        </w:rPr>
        <w:t xml:space="preserve"> </w:t>
      </w:r>
      <w:r w:rsidRPr="005C5000">
        <w:rPr>
          <w:sz w:val="24"/>
        </w:rPr>
        <w:t>el</w:t>
      </w:r>
      <w:r w:rsidRPr="005C5000">
        <w:rPr>
          <w:spacing w:val="-13"/>
          <w:sz w:val="24"/>
        </w:rPr>
        <w:t xml:space="preserve"> </w:t>
      </w:r>
      <w:r w:rsidR="00130D09">
        <w:rPr>
          <w:sz w:val="24"/>
        </w:rPr>
        <w:t xml:space="preserve">respeto de </w:t>
      </w:r>
      <w:r w:rsidRPr="005C5000">
        <w:rPr>
          <w:sz w:val="24"/>
        </w:rPr>
        <w:t xml:space="preserve">los derechos político-electorales de las mujeres; </w:t>
      </w:r>
      <w:r w:rsidR="00130D09">
        <w:rPr>
          <w:sz w:val="24"/>
        </w:rPr>
        <w:t>así como</w:t>
      </w:r>
      <w:r w:rsidRPr="005C5000">
        <w:rPr>
          <w:sz w:val="24"/>
        </w:rPr>
        <w:t xml:space="preserve"> todas las</w:t>
      </w:r>
      <w:r w:rsidRPr="005C5000">
        <w:rPr>
          <w:spacing w:val="1"/>
          <w:sz w:val="24"/>
        </w:rPr>
        <w:t xml:space="preserve"> </w:t>
      </w:r>
      <w:r w:rsidRPr="005C5000">
        <w:rPr>
          <w:sz w:val="24"/>
        </w:rPr>
        <w:t>funciones</w:t>
      </w:r>
      <w:r w:rsidRPr="005C5000">
        <w:rPr>
          <w:spacing w:val="-1"/>
          <w:sz w:val="24"/>
        </w:rPr>
        <w:t xml:space="preserve"> </w:t>
      </w:r>
      <w:r w:rsidRPr="005C5000">
        <w:rPr>
          <w:sz w:val="24"/>
        </w:rPr>
        <w:t>en</w:t>
      </w:r>
      <w:r w:rsidRPr="005C5000">
        <w:rPr>
          <w:spacing w:val="-2"/>
          <w:sz w:val="24"/>
        </w:rPr>
        <w:t xml:space="preserve"> </w:t>
      </w:r>
      <w:r w:rsidRPr="005C5000">
        <w:rPr>
          <w:sz w:val="24"/>
        </w:rPr>
        <w:t>materias</w:t>
      </w:r>
      <w:r w:rsidRPr="005C5000">
        <w:rPr>
          <w:spacing w:val="-2"/>
          <w:sz w:val="24"/>
        </w:rPr>
        <w:t xml:space="preserve"> </w:t>
      </w:r>
      <w:r w:rsidRPr="005C5000">
        <w:rPr>
          <w:sz w:val="24"/>
        </w:rPr>
        <w:t>no reservadas</w:t>
      </w:r>
      <w:r w:rsidRPr="005C5000">
        <w:rPr>
          <w:spacing w:val="2"/>
          <w:sz w:val="24"/>
        </w:rPr>
        <w:t xml:space="preserve"> </w:t>
      </w:r>
      <w:r w:rsidRPr="005C5000">
        <w:rPr>
          <w:sz w:val="24"/>
        </w:rPr>
        <w:t>al INE.</w:t>
      </w:r>
    </w:p>
    <w:p w14:paraId="5207884A" w14:textId="77777777" w:rsidR="001E720A" w:rsidRPr="001E720A" w:rsidRDefault="001E720A" w:rsidP="001E720A">
      <w:pPr>
        <w:pStyle w:val="Prrafodelista"/>
        <w:rPr>
          <w:rFonts w:ascii="Arial" w:hAnsi="Arial" w:cs="Arial"/>
          <w:sz w:val="24"/>
          <w:szCs w:val="24"/>
        </w:rPr>
      </w:pPr>
    </w:p>
    <w:p w14:paraId="438AB5C5" w14:textId="77777777" w:rsidR="009B031E" w:rsidRDefault="001E720A" w:rsidP="001E720A">
      <w:pPr>
        <w:pStyle w:val="Prrafodelista"/>
        <w:numPr>
          <w:ilvl w:val="0"/>
          <w:numId w:val="5"/>
        </w:numPr>
        <w:spacing w:before="81"/>
        <w:ind w:left="1406" w:right="916" w:hanging="555"/>
        <w:rPr>
          <w:rFonts w:ascii="Arial" w:hAnsi="Arial" w:cs="Arial"/>
          <w:sz w:val="24"/>
          <w:szCs w:val="24"/>
        </w:rPr>
      </w:pPr>
      <w:r w:rsidRPr="001E720A">
        <w:rPr>
          <w:rFonts w:ascii="Arial" w:hAnsi="Arial" w:cs="Arial"/>
          <w:sz w:val="24"/>
          <w:szCs w:val="24"/>
        </w:rPr>
        <w:t xml:space="preserve">Que el artículo 130, párrafos primero y segundo de la LIPEES, disponen </w:t>
      </w:r>
      <w:r w:rsidRPr="001E720A">
        <w:rPr>
          <w:rFonts w:ascii="Arial" w:hAnsi="Arial" w:cs="Arial"/>
          <w:spacing w:val="-64"/>
          <w:sz w:val="24"/>
          <w:szCs w:val="24"/>
        </w:rPr>
        <w:t xml:space="preserve"> </w:t>
      </w:r>
      <w:r w:rsidRPr="001E720A">
        <w:rPr>
          <w:rFonts w:ascii="Arial" w:hAnsi="Arial" w:cs="Arial"/>
          <w:sz w:val="24"/>
          <w:szCs w:val="24"/>
        </w:rPr>
        <w:t>que el Consejo General integrará las comisiones temporales que considere necesarias para el desempeño de sus atribuciones, las que siempre serán presididas por una o un Consejero Electoral y que, entre las comisiones permanentes se encuentra la de Educación Cívica y Capacitación Electoral.</w:t>
      </w:r>
    </w:p>
    <w:p w14:paraId="0F41F645" w14:textId="77777777" w:rsidR="009B031E" w:rsidRPr="009B031E" w:rsidRDefault="009B031E" w:rsidP="009B031E">
      <w:pPr>
        <w:pStyle w:val="Prrafodelista"/>
        <w:rPr>
          <w:rFonts w:ascii="Arial" w:hAnsi="Arial" w:cs="Arial"/>
          <w:sz w:val="24"/>
          <w:szCs w:val="24"/>
        </w:rPr>
      </w:pPr>
    </w:p>
    <w:p w14:paraId="33EDBD12" w14:textId="69118244" w:rsidR="001E720A" w:rsidRDefault="009B031E" w:rsidP="00734D0F">
      <w:pPr>
        <w:pStyle w:val="Prrafodelista"/>
        <w:numPr>
          <w:ilvl w:val="0"/>
          <w:numId w:val="5"/>
        </w:numPr>
        <w:spacing w:before="81"/>
        <w:ind w:left="1406" w:right="916" w:hanging="555"/>
        <w:rPr>
          <w:rFonts w:ascii="Arial" w:hAnsi="Arial" w:cs="Arial"/>
          <w:sz w:val="24"/>
          <w:szCs w:val="24"/>
        </w:rPr>
      </w:pPr>
      <w:r>
        <w:rPr>
          <w:rFonts w:ascii="Arial" w:hAnsi="Arial" w:cs="Arial"/>
          <w:sz w:val="24"/>
          <w:szCs w:val="24"/>
        </w:rPr>
        <w:t>Que el artículo 130 BIS, fracción I de la LIPEES, establece que l</w:t>
      </w:r>
      <w:r w:rsidRPr="009B031E">
        <w:rPr>
          <w:rFonts w:ascii="Arial" w:hAnsi="Arial" w:cs="Arial"/>
          <w:sz w:val="24"/>
          <w:szCs w:val="24"/>
        </w:rPr>
        <w:t>as comisiones permanentes contarán con</w:t>
      </w:r>
      <w:r>
        <w:rPr>
          <w:rFonts w:ascii="Arial" w:hAnsi="Arial" w:cs="Arial"/>
          <w:sz w:val="24"/>
          <w:szCs w:val="24"/>
        </w:rPr>
        <w:t xml:space="preserve"> atribuciones para d</w:t>
      </w:r>
      <w:r w:rsidRPr="009B031E">
        <w:rPr>
          <w:rFonts w:ascii="Arial" w:hAnsi="Arial" w:cs="Arial"/>
          <w:sz w:val="24"/>
          <w:szCs w:val="24"/>
        </w:rPr>
        <w:t>iscutir y aprobar los dictámenes, proyectos de acuerdo o de resolución</w:t>
      </w:r>
      <w:r>
        <w:rPr>
          <w:rFonts w:ascii="Arial" w:hAnsi="Arial" w:cs="Arial"/>
          <w:sz w:val="24"/>
          <w:szCs w:val="24"/>
        </w:rPr>
        <w:t xml:space="preserve"> de su competencia.</w:t>
      </w:r>
    </w:p>
    <w:p w14:paraId="3FF12B9E" w14:textId="77777777" w:rsidR="001E720A" w:rsidRPr="001E720A" w:rsidRDefault="001E720A" w:rsidP="001E720A">
      <w:pPr>
        <w:spacing w:before="81"/>
        <w:ind w:right="916"/>
        <w:rPr>
          <w:rFonts w:ascii="Arial" w:hAnsi="Arial" w:cs="Arial"/>
          <w:sz w:val="24"/>
          <w:szCs w:val="24"/>
        </w:rPr>
      </w:pPr>
    </w:p>
    <w:p w14:paraId="4A33447C" w14:textId="073B6532" w:rsidR="00130D09" w:rsidRDefault="006737AB" w:rsidP="00734D0F">
      <w:pPr>
        <w:pStyle w:val="Prrafodelista"/>
        <w:numPr>
          <w:ilvl w:val="0"/>
          <w:numId w:val="5"/>
        </w:numPr>
        <w:spacing w:before="81"/>
        <w:ind w:left="1406" w:right="916" w:hanging="555"/>
        <w:rPr>
          <w:rFonts w:ascii="Arial" w:hAnsi="Arial" w:cs="Arial"/>
          <w:sz w:val="24"/>
          <w:szCs w:val="24"/>
        </w:rPr>
      </w:pPr>
      <w:r w:rsidRPr="005C5000">
        <w:rPr>
          <w:rFonts w:ascii="Arial" w:hAnsi="Arial" w:cs="Arial"/>
          <w:sz w:val="24"/>
          <w:szCs w:val="24"/>
        </w:rPr>
        <w:t>Que</w:t>
      </w:r>
      <w:r w:rsidRPr="00734D0F">
        <w:rPr>
          <w:rFonts w:ascii="Arial" w:hAnsi="Arial" w:cs="Arial"/>
          <w:sz w:val="24"/>
          <w:szCs w:val="24"/>
        </w:rPr>
        <w:t xml:space="preserve"> </w:t>
      </w:r>
      <w:r w:rsidRPr="005C5000">
        <w:rPr>
          <w:rFonts w:ascii="Arial" w:hAnsi="Arial" w:cs="Arial"/>
          <w:sz w:val="24"/>
          <w:szCs w:val="24"/>
        </w:rPr>
        <w:t>el</w:t>
      </w:r>
      <w:r w:rsidRPr="00734D0F">
        <w:rPr>
          <w:rFonts w:ascii="Arial" w:hAnsi="Arial" w:cs="Arial"/>
          <w:sz w:val="24"/>
          <w:szCs w:val="24"/>
        </w:rPr>
        <w:t xml:space="preserve"> </w:t>
      </w:r>
      <w:r w:rsidRPr="005C5000">
        <w:rPr>
          <w:rFonts w:ascii="Arial" w:hAnsi="Arial" w:cs="Arial"/>
          <w:sz w:val="24"/>
          <w:szCs w:val="24"/>
        </w:rPr>
        <w:t>artículo</w:t>
      </w:r>
      <w:r w:rsidRPr="00734D0F">
        <w:rPr>
          <w:rFonts w:ascii="Arial" w:hAnsi="Arial" w:cs="Arial"/>
          <w:sz w:val="24"/>
          <w:szCs w:val="24"/>
        </w:rPr>
        <w:t xml:space="preserve"> </w:t>
      </w:r>
      <w:r w:rsidR="002B063F">
        <w:rPr>
          <w:rFonts w:ascii="Arial" w:hAnsi="Arial" w:cs="Arial"/>
          <w:sz w:val="24"/>
          <w:szCs w:val="24"/>
        </w:rPr>
        <w:t>21</w:t>
      </w:r>
      <w:r w:rsidRPr="005C5000">
        <w:rPr>
          <w:rFonts w:ascii="Arial" w:hAnsi="Arial" w:cs="Arial"/>
          <w:sz w:val="24"/>
          <w:szCs w:val="24"/>
        </w:rPr>
        <w:t>,</w:t>
      </w:r>
      <w:r w:rsidRPr="00734D0F">
        <w:rPr>
          <w:rFonts w:ascii="Arial" w:hAnsi="Arial" w:cs="Arial"/>
          <w:sz w:val="24"/>
          <w:szCs w:val="24"/>
        </w:rPr>
        <w:t xml:space="preserve"> </w:t>
      </w:r>
      <w:r w:rsidRPr="005C5000">
        <w:rPr>
          <w:rFonts w:ascii="Arial" w:hAnsi="Arial" w:cs="Arial"/>
          <w:sz w:val="24"/>
          <w:szCs w:val="24"/>
        </w:rPr>
        <w:t xml:space="preserve">fracciones </w:t>
      </w:r>
      <w:r w:rsidR="00765E46">
        <w:rPr>
          <w:rFonts w:ascii="Arial" w:hAnsi="Arial" w:cs="Arial"/>
          <w:sz w:val="24"/>
          <w:szCs w:val="24"/>
        </w:rPr>
        <w:t xml:space="preserve">II </w:t>
      </w:r>
      <w:r w:rsidR="002B063F">
        <w:rPr>
          <w:rFonts w:ascii="Arial" w:hAnsi="Arial" w:cs="Arial"/>
          <w:sz w:val="24"/>
          <w:szCs w:val="24"/>
        </w:rPr>
        <w:t>y XI</w:t>
      </w:r>
      <w:r w:rsidRPr="00734D0F">
        <w:rPr>
          <w:rFonts w:ascii="Arial" w:hAnsi="Arial" w:cs="Arial"/>
          <w:sz w:val="24"/>
          <w:szCs w:val="24"/>
        </w:rPr>
        <w:t xml:space="preserve"> </w:t>
      </w:r>
      <w:r w:rsidRPr="005C5000">
        <w:rPr>
          <w:rFonts w:ascii="Arial" w:hAnsi="Arial" w:cs="Arial"/>
          <w:sz w:val="24"/>
          <w:szCs w:val="24"/>
        </w:rPr>
        <w:t>del</w:t>
      </w:r>
      <w:r w:rsidRPr="00734D0F">
        <w:rPr>
          <w:rFonts w:ascii="Arial" w:hAnsi="Arial" w:cs="Arial"/>
          <w:sz w:val="24"/>
          <w:szCs w:val="24"/>
        </w:rPr>
        <w:t xml:space="preserve"> </w:t>
      </w:r>
      <w:r w:rsidRPr="005C5000">
        <w:rPr>
          <w:rFonts w:ascii="Arial" w:hAnsi="Arial" w:cs="Arial"/>
          <w:sz w:val="24"/>
          <w:szCs w:val="24"/>
        </w:rPr>
        <w:t>Reglamento</w:t>
      </w:r>
      <w:r w:rsidRPr="00734D0F">
        <w:rPr>
          <w:rFonts w:ascii="Arial" w:hAnsi="Arial" w:cs="Arial"/>
          <w:sz w:val="24"/>
          <w:szCs w:val="24"/>
        </w:rPr>
        <w:t xml:space="preserve"> </w:t>
      </w:r>
      <w:r w:rsidRPr="005C5000">
        <w:rPr>
          <w:rFonts w:ascii="Arial" w:hAnsi="Arial" w:cs="Arial"/>
          <w:sz w:val="24"/>
          <w:szCs w:val="24"/>
        </w:rPr>
        <w:t>Interior,</w:t>
      </w:r>
      <w:r w:rsidRPr="00734D0F">
        <w:rPr>
          <w:rFonts w:ascii="Arial" w:hAnsi="Arial" w:cs="Arial"/>
          <w:sz w:val="24"/>
          <w:szCs w:val="24"/>
        </w:rPr>
        <w:t xml:space="preserve"> </w:t>
      </w:r>
      <w:r w:rsidR="00905ACB">
        <w:rPr>
          <w:rFonts w:ascii="Arial" w:hAnsi="Arial" w:cs="Arial"/>
          <w:sz w:val="24"/>
          <w:szCs w:val="24"/>
        </w:rPr>
        <w:t xml:space="preserve">establecen que la Comisión tiene las siguientes atribuciones: </w:t>
      </w:r>
    </w:p>
    <w:p w14:paraId="7B00C6BB" w14:textId="77777777" w:rsidR="00130D09" w:rsidRPr="00130D09" w:rsidRDefault="00130D09" w:rsidP="00734D0F">
      <w:pPr>
        <w:pStyle w:val="Prrafodelista"/>
        <w:spacing w:before="81"/>
        <w:ind w:right="916" w:firstLine="0"/>
        <w:rPr>
          <w:rFonts w:ascii="Arial" w:hAnsi="Arial" w:cs="Arial"/>
          <w:sz w:val="24"/>
          <w:szCs w:val="24"/>
        </w:rPr>
      </w:pPr>
    </w:p>
    <w:p w14:paraId="598805AE" w14:textId="6D263DE7" w:rsidR="00905ACB" w:rsidRPr="00765E46" w:rsidRDefault="005010AB" w:rsidP="009B031E">
      <w:pPr>
        <w:pStyle w:val="Prrafodelista"/>
        <w:tabs>
          <w:tab w:val="left" w:pos="851"/>
        </w:tabs>
        <w:spacing w:before="81"/>
        <w:ind w:left="1985" w:right="1288" w:hanging="992"/>
        <w:rPr>
          <w:rFonts w:ascii="Arial" w:hAnsi="Arial" w:cs="Arial"/>
          <w:i/>
          <w:szCs w:val="24"/>
        </w:rPr>
      </w:pPr>
      <w:r>
        <w:rPr>
          <w:rFonts w:ascii="Arial" w:hAnsi="Arial" w:cs="Arial"/>
          <w:i/>
          <w:szCs w:val="24"/>
        </w:rPr>
        <w:t>“</w:t>
      </w:r>
      <w:r w:rsidR="00905ACB" w:rsidRPr="005010AB">
        <w:rPr>
          <w:rFonts w:ascii="Arial" w:hAnsi="Arial" w:cs="Arial"/>
          <w:i/>
          <w:szCs w:val="24"/>
        </w:rPr>
        <w:t xml:space="preserve">II. Supervisar y vigilar que se cumplan las políticas y programas de la Dirección Ejecutiva de Educación Cívica y Capacitación; </w:t>
      </w:r>
    </w:p>
    <w:p w14:paraId="12FA3905" w14:textId="43EADE42" w:rsidR="00905ACB" w:rsidRPr="00765E46" w:rsidRDefault="00765E46" w:rsidP="009B031E">
      <w:pPr>
        <w:pStyle w:val="Prrafodelista"/>
        <w:tabs>
          <w:tab w:val="left" w:pos="851"/>
        </w:tabs>
        <w:spacing w:before="81"/>
        <w:ind w:left="1985" w:right="1288" w:hanging="992"/>
        <w:rPr>
          <w:rFonts w:ascii="Arial" w:eastAsiaTheme="minorHAnsi" w:hAnsi="Arial" w:cs="Arial"/>
          <w:lang w:val="es-MX"/>
        </w:rPr>
      </w:pPr>
      <w:r>
        <w:rPr>
          <w:rFonts w:ascii="Arial" w:eastAsiaTheme="minorHAnsi" w:hAnsi="Arial" w:cs="Arial"/>
          <w:lang w:val="es-MX"/>
        </w:rPr>
        <w:t>…</w:t>
      </w:r>
    </w:p>
    <w:p w14:paraId="1EB4AB48" w14:textId="58125887" w:rsidR="009B031E" w:rsidRDefault="009B031E" w:rsidP="009B031E">
      <w:pPr>
        <w:pStyle w:val="Prrafodelista"/>
        <w:tabs>
          <w:tab w:val="left" w:pos="851"/>
        </w:tabs>
        <w:spacing w:before="81"/>
        <w:ind w:left="1985" w:right="1288" w:hanging="992"/>
        <w:rPr>
          <w:rFonts w:ascii="Arial" w:hAnsi="Arial" w:cs="Arial"/>
          <w:i/>
          <w:szCs w:val="24"/>
          <w:lang w:val="es-MX"/>
        </w:rPr>
      </w:pPr>
      <w:r>
        <w:rPr>
          <w:rFonts w:ascii="Arial" w:hAnsi="Arial" w:cs="Arial"/>
          <w:i/>
          <w:szCs w:val="24"/>
          <w:lang w:val="es-MX"/>
        </w:rPr>
        <w:t xml:space="preserve">VII. </w:t>
      </w:r>
      <w:r w:rsidRPr="009B031E">
        <w:rPr>
          <w:rFonts w:ascii="Arial" w:hAnsi="Arial" w:cs="Arial"/>
          <w:i/>
          <w:szCs w:val="24"/>
        </w:rPr>
        <w:t>Cumplir y hacer cumplir los acuerdos del Consejo, que se refieran a asuntos de su competencia</w:t>
      </w:r>
    </w:p>
    <w:p w14:paraId="40AB3177" w14:textId="2A6FD114" w:rsidR="009B031E" w:rsidRDefault="00905ACB" w:rsidP="009B031E">
      <w:pPr>
        <w:pStyle w:val="Prrafodelista"/>
        <w:tabs>
          <w:tab w:val="left" w:pos="851"/>
        </w:tabs>
        <w:spacing w:before="81"/>
        <w:ind w:left="1985" w:right="1288" w:hanging="992"/>
        <w:rPr>
          <w:rFonts w:ascii="Arial" w:hAnsi="Arial" w:cs="Arial"/>
          <w:i/>
          <w:szCs w:val="24"/>
          <w:lang w:val="es-MX"/>
        </w:rPr>
      </w:pPr>
      <w:r>
        <w:rPr>
          <w:rFonts w:ascii="Arial" w:hAnsi="Arial" w:cs="Arial"/>
          <w:i/>
          <w:szCs w:val="24"/>
          <w:lang w:val="es-MX"/>
        </w:rPr>
        <w:t>…</w:t>
      </w:r>
    </w:p>
    <w:p w14:paraId="02D9E9A9" w14:textId="29DEF4E8" w:rsidR="00905ACB" w:rsidRDefault="009B031E" w:rsidP="009B031E">
      <w:pPr>
        <w:pStyle w:val="Prrafodelista"/>
        <w:tabs>
          <w:tab w:val="left" w:pos="851"/>
        </w:tabs>
        <w:spacing w:before="81"/>
        <w:ind w:left="1985" w:right="1288" w:hanging="992"/>
        <w:rPr>
          <w:rFonts w:ascii="Arial" w:hAnsi="Arial" w:cs="Arial"/>
          <w:i/>
          <w:szCs w:val="24"/>
          <w:lang w:val="es-MX"/>
        </w:rPr>
      </w:pPr>
      <w:r>
        <w:rPr>
          <w:rFonts w:ascii="Arial" w:hAnsi="Arial" w:cs="Arial"/>
          <w:i/>
          <w:szCs w:val="24"/>
          <w:lang w:val="es-MX"/>
        </w:rPr>
        <w:t>…</w:t>
      </w:r>
    </w:p>
    <w:p w14:paraId="6972FD00" w14:textId="7C36604C" w:rsidR="009B031E" w:rsidRPr="00905ACB" w:rsidRDefault="009B031E" w:rsidP="009B031E">
      <w:pPr>
        <w:pStyle w:val="Prrafodelista"/>
        <w:tabs>
          <w:tab w:val="left" w:pos="851"/>
        </w:tabs>
        <w:spacing w:before="81"/>
        <w:ind w:left="1985" w:right="1288" w:hanging="992"/>
        <w:rPr>
          <w:rFonts w:ascii="Arial" w:hAnsi="Arial" w:cs="Arial"/>
          <w:i/>
          <w:szCs w:val="24"/>
          <w:lang w:val="es-MX"/>
        </w:rPr>
      </w:pPr>
      <w:r>
        <w:rPr>
          <w:rFonts w:ascii="Arial" w:hAnsi="Arial" w:cs="Arial"/>
          <w:i/>
          <w:szCs w:val="24"/>
          <w:lang w:val="es-MX"/>
        </w:rPr>
        <w:t>…</w:t>
      </w:r>
    </w:p>
    <w:p w14:paraId="47499DE5" w14:textId="500464EE" w:rsidR="00905ACB" w:rsidRPr="00905ACB" w:rsidRDefault="00905ACB" w:rsidP="009B031E">
      <w:pPr>
        <w:pStyle w:val="Prrafodelista"/>
        <w:tabs>
          <w:tab w:val="left" w:pos="851"/>
        </w:tabs>
        <w:spacing w:before="81"/>
        <w:ind w:left="1985" w:right="1288" w:hanging="992"/>
        <w:rPr>
          <w:rFonts w:ascii="Arial" w:hAnsi="Arial" w:cs="Arial"/>
          <w:i/>
          <w:szCs w:val="24"/>
          <w:lang w:val="es-MX"/>
        </w:rPr>
      </w:pPr>
      <w:r w:rsidRPr="00905ACB">
        <w:rPr>
          <w:rFonts w:ascii="Arial" w:hAnsi="Arial" w:cs="Arial"/>
          <w:i/>
          <w:szCs w:val="24"/>
          <w:lang w:val="es-MX"/>
        </w:rPr>
        <w:t>XI. Las demás que le confiera el presente Reglamento, el Consejo y demás disposiciones aplicables.</w:t>
      </w:r>
      <w:r>
        <w:rPr>
          <w:rFonts w:ascii="Arial" w:hAnsi="Arial" w:cs="Arial"/>
          <w:i/>
          <w:szCs w:val="24"/>
          <w:lang w:val="es-MX"/>
        </w:rPr>
        <w:t>”</w:t>
      </w:r>
    </w:p>
    <w:p w14:paraId="41F4A61F" w14:textId="77777777" w:rsidR="00CC07EE" w:rsidRPr="00130D09" w:rsidRDefault="00CC07EE" w:rsidP="009B031E">
      <w:pPr>
        <w:tabs>
          <w:tab w:val="left" w:pos="851"/>
        </w:tabs>
        <w:spacing w:before="81"/>
        <w:ind w:right="916" w:hanging="992"/>
        <w:rPr>
          <w:rFonts w:ascii="Arial" w:hAnsi="Arial" w:cs="Arial"/>
          <w:sz w:val="24"/>
          <w:szCs w:val="24"/>
        </w:rPr>
      </w:pPr>
    </w:p>
    <w:p w14:paraId="5C3F7635" w14:textId="32E9D4D8" w:rsidR="00905ACB" w:rsidRDefault="002B063F" w:rsidP="00905ACB">
      <w:pPr>
        <w:pStyle w:val="Prrafodelista"/>
        <w:numPr>
          <w:ilvl w:val="0"/>
          <w:numId w:val="5"/>
        </w:numPr>
        <w:tabs>
          <w:tab w:val="left" w:pos="1406"/>
        </w:tabs>
        <w:spacing w:before="81"/>
        <w:ind w:left="1418" w:right="916" w:hanging="567"/>
        <w:rPr>
          <w:rFonts w:ascii="Arial" w:hAnsi="Arial" w:cs="Arial"/>
          <w:bCs/>
          <w:sz w:val="24"/>
          <w:szCs w:val="24"/>
          <w:lang w:val="es-MX"/>
        </w:rPr>
      </w:pPr>
      <w:r>
        <w:rPr>
          <w:rFonts w:ascii="Arial" w:hAnsi="Arial" w:cs="Arial"/>
          <w:sz w:val="24"/>
          <w:szCs w:val="24"/>
        </w:rPr>
        <w:t xml:space="preserve">Que el artículo 39, fracciones </w:t>
      </w:r>
      <w:r w:rsidRPr="002B063F">
        <w:rPr>
          <w:rFonts w:ascii="Arial" w:hAnsi="Arial" w:cs="Arial"/>
          <w:bCs/>
          <w:sz w:val="24"/>
          <w:szCs w:val="24"/>
          <w:lang w:val="es-MX"/>
        </w:rPr>
        <w:t>I, III, IV, V</w:t>
      </w:r>
      <w:r w:rsidR="00905ACB">
        <w:rPr>
          <w:rFonts w:ascii="Arial" w:hAnsi="Arial" w:cs="Arial"/>
          <w:bCs/>
          <w:sz w:val="24"/>
          <w:szCs w:val="24"/>
          <w:lang w:val="es-MX"/>
        </w:rPr>
        <w:t>, VIII</w:t>
      </w:r>
      <w:r w:rsidRPr="002B063F">
        <w:rPr>
          <w:rFonts w:ascii="Arial" w:hAnsi="Arial" w:cs="Arial"/>
          <w:bCs/>
          <w:sz w:val="24"/>
          <w:szCs w:val="24"/>
          <w:lang w:val="es-MX"/>
        </w:rPr>
        <w:t xml:space="preserve"> y XXI</w:t>
      </w:r>
      <w:r>
        <w:rPr>
          <w:rFonts w:ascii="Arial" w:hAnsi="Arial" w:cs="Arial"/>
          <w:bCs/>
          <w:sz w:val="24"/>
          <w:szCs w:val="24"/>
          <w:lang w:val="es-MX"/>
        </w:rPr>
        <w:t xml:space="preserve"> del Reglamento Interior</w:t>
      </w:r>
      <w:r w:rsidR="00130D09">
        <w:rPr>
          <w:rFonts w:ascii="Arial" w:hAnsi="Arial" w:cs="Arial"/>
          <w:bCs/>
          <w:sz w:val="24"/>
          <w:szCs w:val="24"/>
          <w:lang w:val="es-MX"/>
        </w:rPr>
        <w:t>,</w:t>
      </w:r>
      <w:r w:rsidR="00905ACB">
        <w:rPr>
          <w:rFonts w:ascii="Arial" w:hAnsi="Arial" w:cs="Arial"/>
          <w:bCs/>
          <w:sz w:val="24"/>
          <w:szCs w:val="24"/>
          <w:lang w:val="es-MX"/>
        </w:rPr>
        <w:t xml:space="preserve"> dispone</w:t>
      </w:r>
      <w:r w:rsidR="00130D09">
        <w:rPr>
          <w:rFonts w:ascii="Arial" w:hAnsi="Arial" w:cs="Arial"/>
          <w:bCs/>
          <w:sz w:val="24"/>
          <w:szCs w:val="24"/>
          <w:lang w:val="es-MX"/>
        </w:rPr>
        <w:t>n</w:t>
      </w:r>
      <w:r w:rsidR="00905ACB">
        <w:rPr>
          <w:rFonts w:ascii="Arial" w:hAnsi="Arial" w:cs="Arial"/>
          <w:bCs/>
          <w:sz w:val="24"/>
          <w:szCs w:val="24"/>
          <w:lang w:val="es-MX"/>
        </w:rPr>
        <w:t xml:space="preserve"> que la DEECyC tiene las siguientes atribuciones: </w:t>
      </w:r>
    </w:p>
    <w:p w14:paraId="4F97430D" w14:textId="1C10ECDD" w:rsidR="001541BB" w:rsidRDefault="001541BB" w:rsidP="001541BB">
      <w:pPr>
        <w:pStyle w:val="Prrafodelista"/>
        <w:tabs>
          <w:tab w:val="left" w:pos="1406"/>
        </w:tabs>
        <w:spacing w:before="81"/>
        <w:ind w:left="1418" w:right="916" w:firstLine="0"/>
        <w:rPr>
          <w:rFonts w:ascii="Arial" w:hAnsi="Arial" w:cs="Arial"/>
          <w:bCs/>
          <w:sz w:val="24"/>
          <w:szCs w:val="24"/>
          <w:lang w:val="es-MX"/>
        </w:rPr>
      </w:pPr>
    </w:p>
    <w:p w14:paraId="6318267C" w14:textId="77777777" w:rsidR="001541BB" w:rsidRPr="00905ACB" w:rsidRDefault="001541BB" w:rsidP="001541BB">
      <w:pPr>
        <w:pStyle w:val="Prrafodelista"/>
        <w:tabs>
          <w:tab w:val="left" w:pos="1406"/>
        </w:tabs>
        <w:spacing w:before="81"/>
        <w:ind w:left="1985" w:right="1288" w:firstLine="0"/>
        <w:rPr>
          <w:rFonts w:ascii="Arial" w:hAnsi="Arial" w:cs="Arial"/>
          <w:bCs/>
          <w:i/>
          <w:szCs w:val="24"/>
          <w:lang w:val="es-MX"/>
        </w:rPr>
      </w:pPr>
      <w:r w:rsidRPr="00905ACB">
        <w:rPr>
          <w:rFonts w:ascii="Arial" w:hAnsi="Arial" w:cs="Arial"/>
          <w:bCs/>
          <w:i/>
          <w:szCs w:val="24"/>
          <w:lang w:val="es-MX"/>
        </w:rPr>
        <w:t>“I. Elaborar, proponer, coordinar y ejecutar los programas en materia de educación cívica y capacitación electoral a la Comisión de Educación Cívica y Capacitación para su aprobación;</w:t>
      </w:r>
    </w:p>
    <w:p w14:paraId="30894E7F" w14:textId="77777777" w:rsidR="001541BB" w:rsidRPr="00905ACB" w:rsidRDefault="001541BB" w:rsidP="001541BB">
      <w:pPr>
        <w:pStyle w:val="Prrafodelista"/>
        <w:tabs>
          <w:tab w:val="left" w:pos="1406"/>
        </w:tabs>
        <w:spacing w:before="81"/>
        <w:ind w:left="1985" w:right="1288" w:firstLine="0"/>
        <w:rPr>
          <w:rFonts w:ascii="Arial" w:hAnsi="Arial" w:cs="Arial"/>
          <w:bCs/>
          <w:i/>
          <w:szCs w:val="24"/>
          <w:lang w:val="es-MX"/>
        </w:rPr>
      </w:pPr>
      <w:r w:rsidRPr="00905ACB">
        <w:rPr>
          <w:rFonts w:ascii="Arial" w:hAnsi="Arial" w:cs="Arial"/>
          <w:bCs/>
          <w:i/>
          <w:szCs w:val="24"/>
        </w:rPr>
        <w:t>III. Ejecutar y dar seguimiento a los programas en materia de capacitación electoral y rendir un informe a la Comisión de educación cívica y capacitación mensualmente;</w:t>
      </w:r>
    </w:p>
    <w:p w14:paraId="1E9523BF" w14:textId="77777777" w:rsidR="001541BB" w:rsidRPr="00905ACB" w:rsidRDefault="001541BB" w:rsidP="001541BB">
      <w:pPr>
        <w:pStyle w:val="Prrafodelista"/>
        <w:tabs>
          <w:tab w:val="left" w:pos="1406"/>
        </w:tabs>
        <w:spacing w:before="81"/>
        <w:ind w:left="1985" w:right="1288" w:firstLine="0"/>
        <w:rPr>
          <w:rFonts w:ascii="Arial" w:hAnsi="Arial" w:cs="Arial"/>
          <w:bCs/>
          <w:i/>
          <w:szCs w:val="24"/>
          <w:lang w:val="es-MX"/>
        </w:rPr>
      </w:pPr>
      <w:r w:rsidRPr="00905ACB">
        <w:rPr>
          <w:rFonts w:ascii="Arial" w:hAnsi="Arial" w:cs="Arial"/>
          <w:bCs/>
          <w:i/>
          <w:szCs w:val="24"/>
          <w:lang w:val="es-MX"/>
        </w:rPr>
        <w:t>IV. Dirigir y supervisar la investigación, análisis y la preparación de material didáctico que requieren los programas de educación cívica y capacitación electoral;</w:t>
      </w:r>
    </w:p>
    <w:p w14:paraId="5A892669" w14:textId="77777777" w:rsidR="001541BB" w:rsidRPr="00905ACB" w:rsidRDefault="001541BB" w:rsidP="001541BB">
      <w:pPr>
        <w:pStyle w:val="Prrafodelista"/>
        <w:tabs>
          <w:tab w:val="left" w:pos="1406"/>
        </w:tabs>
        <w:spacing w:before="81"/>
        <w:ind w:left="1985" w:right="1288" w:firstLine="0"/>
        <w:rPr>
          <w:rFonts w:ascii="Arial" w:hAnsi="Arial" w:cs="Arial"/>
          <w:bCs/>
          <w:i/>
          <w:szCs w:val="24"/>
          <w:lang w:val="es-MX"/>
        </w:rPr>
      </w:pPr>
      <w:r w:rsidRPr="00905ACB">
        <w:rPr>
          <w:rFonts w:ascii="Arial" w:hAnsi="Arial" w:cs="Arial"/>
          <w:bCs/>
          <w:i/>
          <w:szCs w:val="24"/>
          <w:lang w:val="es-MX"/>
        </w:rPr>
        <w:t>V. Presentar a la Comisión de Educación Cívica y Capacitación los programas que contribuyan al fortalecimiento de la educación cívica y capacitación electoral;</w:t>
      </w:r>
    </w:p>
    <w:p w14:paraId="5A9363AF" w14:textId="77777777" w:rsidR="001541BB" w:rsidRPr="00905ACB" w:rsidRDefault="001541BB" w:rsidP="001541BB">
      <w:pPr>
        <w:pStyle w:val="Prrafodelista"/>
        <w:tabs>
          <w:tab w:val="left" w:pos="1406"/>
        </w:tabs>
        <w:spacing w:before="81"/>
        <w:ind w:left="1985" w:right="1288" w:firstLine="0"/>
        <w:rPr>
          <w:rFonts w:ascii="Arial" w:hAnsi="Arial" w:cs="Arial"/>
          <w:bCs/>
          <w:i/>
          <w:szCs w:val="24"/>
          <w:lang w:val="es-MX"/>
        </w:rPr>
      </w:pPr>
      <w:r w:rsidRPr="00905ACB">
        <w:rPr>
          <w:rFonts w:ascii="Arial" w:hAnsi="Arial" w:cs="Arial"/>
          <w:bCs/>
          <w:i/>
          <w:szCs w:val="24"/>
          <w:lang w:val="es-MX"/>
        </w:rPr>
        <w:t>VIII. Coordinar la elaboración de análisis, estudios, investigaciones y base de datos sobre los programas de educación cívica y capacitación electoral;</w:t>
      </w:r>
    </w:p>
    <w:p w14:paraId="63640CBC" w14:textId="77777777" w:rsidR="001541BB" w:rsidRPr="00905ACB" w:rsidRDefault="001541BB" w:rsidP="001541BB">
      <w:pPr>
        <w:pStyle w:val="Prrafodelista"/>
        <w:tabs>
          <w:tab w:val="left" w:pos="1406"/>
        </w:tabs>
        <w:spacing w:before="81"/>
        <w:ind w:left="1985" w:right="1288" w:firstLine="0"/>
        <w:rPr>
          <w:rFonts w:ascii="Arial" w:hAnsi="Arial" w:cs="Arial"/>
          <w:bCs/>
          <w:i/>
          <w:szCs w:val="24"/>
          <w:lang w:val="es-MX"/>
        </w:rPr>
      </w:pPr>
      <w:r w:rsidRPr="00905ACB">
        <w:rPr>
          <w:rFonts w:ascii="Arial" w:hAnsi="Arial" w:cs="Arial"/>
          <w:bCs/>
          <w:i/>
          <w:szCs w:val="24"/>
          <w:lang w:val="es-MX"/>
        </w:rPr>
        <w:t>……</w:t>
      </w:r>
    </w:p>
    <w:p w14:paraId="1049722C" w14:textId="77777777" w:rsidR="001541BB" w:rsidRPr="00905ACB" w:rsidRDefault="001541BB" w:rsidP="001541BB">
      <w:pPr>
        <w:pStyle w:val="Prrafodelista"/>
        <w:tabs>
          <w:tab w:val="left" w:pos="1406"/>
        </w:tabs>
        <w:spacing w:before="81"/>
        <w:ind w:left="1985" w:right="1288" w:firstLine="0"/>
        <w:rPr>
          <w:rFonts w:ascii="Arial" w:hAnsi="Arial" w:cs="Arial"/>
          <w:bCs/>
          <w:i/>
          <w:szCs w:val="24"/>
          <w:lang w:val="es-MX"/>
        </w:rPr>
      </w:pPr>
      <w:r w:rsidRPr="00905ACB">
        <w:rPr>
          <w:rFonts w:ascii="Arial" w:hAnsi="Arial" w:cs="Arial"/>
          <w:bCs/>
          <w:i/>
          <w:szCs w:val="24"/>
        </w:rPr>
        <w:lastRenderedPageBreak/>
        <w:t>XXI. Orientar a los ciudadanos para el ejercicio de sus derechos y cumplimiento de sus obligaciones político-electorales;”</w:t>
      </w:r>
    </w:p>
    <w:p w14:paraId="1E09C0B2" w14:textId="77777777" w:rsidR="001541BB" w:rsidRPr="001541BB" w:rsidRDefault="001541BB" w:rsidP="001541BB">
      <w:pPr>
        <w:tabs>
          <w:tab w:val="left" w:pos="1406"/>
        </w:tabs>
        <w:spacing w:before="81"/>
        <w:ind w:right="916"/>
        <w:rPr>
          <w:rFonts w:ascii="Arial" w:hAnsi="Arial" w:cs="Arial"/>
          <w:bCs/>
          <w:sz w:val="24"/>
          <w:szCs w:val="24"/>
          <w:lang w:val="es-MX"/>
        </w:rPr>
      </w:pPr>
    </w:p>
    <w:p w14:paraId="0BCF01C5" w14:textId="392835CE" w:rsidR="00130D09" w:rsidRPr="00734D0F" w:rsidRDefault="00130D09" w:rsidP="001541BB">
      <w:pPr>
        <w:pStyle w:val="Prrafodelista"/>
        <w:numPr>
          <w:ilvl w:val="0"/>
          <w:numId w:val="5"/>
        </w:numPr>
        <w:tabs>
          <w:tab w:val="left" w:pos="1406"/>
        </w:tabs>
        <w:spacing w:before="81"/>
        <w:ind w:left="1418" w:right="916" w:hanging="567"/>
        <w:rPr>
          <w:rFonts w:ascii="Arial" w:hAnsi="Arial" w:cs="Arial"/>
          <w:sz w:val="24"/>
          <w:szCs w:val="24"/>
        </w:rPr>
      </w:pPr>
      <w:r w:rsidRPr="00734D0F">
        <w:rPr>
          <w:rFonts w:ascii="Arial" w:hAnsi="Arial" w:cs="Arial"/>
          <w:sz w:val="24"/>
          <w:szCs w:val="24"/>
        </w:rPr>
        <w:t>Que el artículo 12</w:t>
      </w:r>
      <w:r w:rsidR="00765E46" w:rsidRPr="00734D0F">
        <w:rPr>
          <w:rFonts w:ascii="Arial" w:hAnsi="Arial" w:cs="Arial"/>
          <w:sz w:val="24"/>
          <w:szCs w:val="24"/>
        </w:rPr>
        <w:t>, fracciones II, VII y</w:t>
      </w:r>
      <w:r w:rsidR="001541BB" w:rsidRPr="00734D0F">
        <w:rPr>
          <w:rFonts w:ascii="Arial" w:hAnsi="Arial" w:cs="Arial"/>
          <w:sz w:val="24"/>
          <w:szCs w:val="24"/>
        </w:rPr>
        <w:t xml:space="preserve"> XI</w:t>
      </w:r>
      <w:r w:rsidRPr="00734D0F">
        <w:rPr>
          <w:rFonts w:ascii="Arial" w:hAnsi="Arial" w:cs="Arial"/>
          <w:sz w:val="24"/>
          <w:szCs w:val="24"/>
        </w:rPr>
        <w:t xml:space="preserve"> del Reglamento de Comisiones del Consejo General, señala </w:t>
      </w:r>
      <w:r w:rsidR="000A0118" w:rsidRPr="00734D0F">
        <w:rPr>
          <w:rFonts w:ascii="Arial" w:hAnsi="Arial" w:cs="Arial"/>
          <w:sz w:val="24"/>
          <w:szCs w:val="24"/>
        </w:rPr>
        <w:t xml:space="preserve">entre </w:t>
      </w:r>
      <w:r w:rsidRPr="00734D0F">
        <w:rPr>
          <w:rFonts w:ascii="Arial" w:hAnsi="Arial" w:cs="Arial"/>
          <w:sz w:val="24"/>
          <w:szCs w:val="24"/>
        </w:rPr>
        <w:t xml:space="preserve">las atribuciones de la Comisión </w:t>
      </w:r>
      <w:r w:rsidR="000A0118" w:rsidRPr="00734D0F">
        <w:rPr>
          <w:rFonts w:ascii="Arial" w:hAnsi="Arial" w:cs="Arial"/>
          <w:sz w:val="24"/>
          <w:szCs w:val="24"/>
        </w:rPr>
        <w:t>l</w:t>
      </w:r>
      <w:r w:rsidRPr="00734D0F">
        <w:rPr>
          <w:rFonts w:ascii="Arial" w:hAnsi="Arial" w:cs="Arial"/>
          <w:sz w:val="24"/>
          <w:szCs w:val="24"/>
        </w:rPr>
        <w:t>as siguientes:</w:t>
      </w:r>
    </w:p>
    <w:p w14:paraId="1341A58E" w14:textId="14A1FF4C" w:rsidR="00765E46" w:rsidRDefault="001541BB" w:rsidP="00765E46">
      <w:pPr>
        <w:pStyle w:val="Prrafodelista"/>
        <w:widowControl/>
        <w:autoSpaceDE/>
        <w:autoSpaceDN/>
        <w:spacing w:before="100" w:beforeAutospacing="1" w:after="100" w:afterAutospacing="1"/>
        <w:ind w:left="1985" w:right="1288" w:firstLine="0"/>
        <w:rPr>
          <w:rFonts w:ascii="ArialMT" w:eastAsia="Times New Roman" w:hAnsi="ArialMT" w:cs="Times New Roman"/>
          <w:i/>
          <w:iCs/>
          <w:lang w:val="es-MX" w:eastAsia="es-MX"/>
        </w:rPr>
      </w:pPr>
      <w:r>
        <w:rPr>
          <w:rFonts w:ascii="ArialMT" w:eastAsia="Times New Roman" w:hAnsi="ArialMT" w:cs="Times New Roman"/>
          <w:i/>
          <w:iCs/>
          <w:lang w:val="es-MX" w:eastAsia="es-MX"/>
        </w:rPr>
        <w:t>“</w:t>
      </w:r>
      <w:r w:rsidR="00130D09" w:rsidRPr="00765E46">
        <w:rPr>
          <w:rFonts w:ascii="ArialMT" w:eastAsia="Times New Roman" w:hAnsi="ArialMT" w:cs="Times New Roman"/>
          <w:i/>
          <w:iCs/>
          <w:lang w:val="es-MX" w:eastAsia="es-MX"/>
        </w:rPr>
        <w:t xml:space="preserve">II. Supervisar y vigilar que se cumplan las políticas y programas de la Dirección Ejecutiva de Educación Cívica y Capacitación Electoral; </w:t>
      </w:r>
    </w:p>
    <w:p w14:paraId="19DB9530" w14:textId="73D0259E" w:rsidR="00765E46" w:rsidRPr="00765E46" w:rsidRDefault="00765E46" w:rsidP="00765E46">
      <w:pPr>
        <w:pStyle w:val="Prrafodelista"/>
        <w:widowControl/>
        <w:autoSpaceDE/>
        <w:autoSpaceDN/>
        <w:spacing w:before="100" w:beforeAutospacing="1" w:after="100" w:afterAutospacing="1"/>
        <w:ind w:left="1985" w:right="1288" w:firstLine="0"/>
        <w:rPr>
          <w:rFonts w:ascii="ArialMT" w:eastAsia="Times New Roman" w:hAnsi="ArialMT" w:cs="Times New Roman"/>
          <w:i/>
          <w:iCs/>
          <w:lang w:val="es-MX" w:eastAsia="es-MX"/>
        </w:rPr>
      </w:pPr>
      <w:r>
        <w:rPr>
          <w:rFonts w:ascii="ArialMT" w:eastAsia="Times New Roman" w:hAnsi="ArialMT" w:cs="Times New Roman"/>
          <w:i/>
          <w:iCs/>
          <w:lang w:val="es-MX" w:eastAsia="es-MX"/>
        </w:rPr>
        <w:t>…</w:t>
      </w:r>
    </w:p>
    <w:p w14:paraId="57239C54" w14:textId="77777777" w:rsidR="00765E46" w:rsidRDefault="00765E46" w:rsidP="00765E46">
      <w:pPr>
        <w:pStyle w:val="Prrafodelista"/>
        <w:widowControl/>
        <w:autoSpaceDE/>
        <w:autoSpaceDN/>
        <w:spacing w:before="100" w:beforeAutospacing="1" w:after="100" w:afterAutospacing="1"/>
        <w:ind w:left="1985" w:right="1288" w:firstLine="0"/>
        <w:rPr>
          <w:rFonts w:ascii="ArialMT" w:eastAsia="Times New Roman" w:hAnsi="ArialMT" w:cs="Times New Roman"/>
          <w:i/>
          <w:iCs/>
          <w:lang w:val="es-MX" w:eastAsia="es-MX"/>
        </w:rPr>
      </w:pPr>
      <w:r>
        <w:rPr>
          <w:rFonts w:ascii="ArialMT" w:eastAsia="Times New Roman" w:hAnsi="ArialMT" w:cs="Times New Roman"/>
          <w:i/>
          <w:iCs/>
          <w:lang w:val="es-MX" w:eastAsia="es-MX"/>
        </w:rPr>
        <w:t>….</w:t>
      </w:r>
      <w:r w:rsidR="00130D09" w:rsidRPr="00765E46">
        <w:rPr>
          <w:rFonts w:ascii="ArialMT" w:eastAsia="Times New Roman" w:hAnsi="ArialMT" w:cs="Times New Roman"/>
          <w:i/>
          <w:iCs/>
          <w:lang w:val="es-MX" w:eastAsia="es-MX"/>
        </w:rPr>
        <w:t xml:space="preserve"> </w:t>
      </w:r>
    </w:p>
    <w:p w14:paraId="25CBB464" w14:textId="69468D49" w:rsidR="00765E46" w:rsidRDefault="00765E46" w:rsidP="00765E46">
      <w:pPr>
        <w:pStyle w:val="Prrafodelista"/>
        <w:widowControl/>
        <w:autoSpaceDE/>
        <w:autoSpaceDN/>
        <w:spacing w:before="100" w:beforeAutospacing="1" w:after="100" w:afterAutospacing="1"/>
        <w:ind w:left="1985" w:right="1288" w:firstLine="0"/>
        <w:rPr>
          <w:rFonts w:ascii="ArialMT" w:eastAsia="Times New Roman" w:hAnsi="ArialMT" w:cs="Times New Roman"/>
          <w:i/>
          <w:iCs/>
          <w:lang w:val="es-MX" w:eastAsia="es-MX"/>
        </w:rPr>
      </w:pPr>
      <w:r>
        <w:rPr>
          <w:rFonts w:ascii="ArialMT" w:eastAsia="Times New Roman" w:hAnsi="ArialMT" w:cs="Times New Roman"/>
          <w:i/>
          <w:iCs/>
          <w:lang w:eastAsia="es-MX"/>
        </w:rPr>
        <w:t xml:space="preserve">VII. </w:t>
      </w:r>
      <w:r w:rsidRPr="00765E46">
        <w:rPr>
          <w:rFonts w:ascii="ArialMT" w:eastAsia="Times New Roman" w:hAnsi="ArialMT" w:cs="Times New Roman"/>
          <w:i/>
          <w:iCs/>
          <w:lang w:eastAsia="es-MX"/>
        </w:rPr>
        <w:t>Cumplir y hacer cumplir los acuerdos del Consejo General, que se refieran a asuntos de su competencia;</w:t>
      </w:r>
    </w:p>
    <w:p w14:paraId="6462E2F9" w14:textId="0C31298C" w:rsidR="001541BB" w:rsidRDefault="001541BB" w:rsidP="00765E46">
      <w:pPr>
        <w:pStyle w:val="Prrafodelista"/>
        <w:widowControl/>
        <w:autoSpaceDE/>
        <w:autoSpaceDN/>
        <w:spacing w:before="100" w:beforeAutospacing="1" w:after="100" w:afterAutospacing="1"/>
        <w:ind w:left="1985" w:right="1288" w:firstLine="0"/>
        <w:rPr>
          <w:rFonts w:ascii="ArialMT" w:eastAsia="Times New Roman" w:hAnsi="ArialMT" w:cs="Times New Roman"/>
          <w:i/>
          <w:iCs/>
          <w:lang w:val="es-MX" w:eastAsia="es-MX"/>
        </w:rPr>
      </w:pPr>
      <w:r w:rsidRPr="00765E46">
        <w:rPr>
          <w:rFonts w:ascii="ArialMT" w:eastAsia="Times New Roman" w:hAnsi="ArialMT" w:cs="Times New Roman"/>
          <w:i/>
          <w:iCs/>
          <w:lang w:val="es-MX" w:eastAsia="es-MX"/>
        </w:rPr>
        <w:t>…</w:t>
      </w:r>
    </w:p>
    <w:p w14:paraId="1876686D" w14:textId="3153B1B0" w:rsidR="00765E46" w:rsidRDefault="00765E46" w:rsidP="00765E46">
      <w:pPr>
        <w:pStyle w:val="Prrafodelista"/>
        <w:widowControl/>
        <w:autoSpaceDE/>
        <w:autoSpaceDN/>
        <w:spacing w:before="100" w:beforeAutospacing="1" w:after="100" w:afterAutospacing="1"/>
        <w:ind w:left="1985" w:right="1288" w:firstLine="0"/>
        <w:rPr>
          <w:rFonts w:ascii="ArialMT" w:eastAsia="Times New Roman" w:hAnsi="ArialMT" w:cs="Times New Roman"/>
          <w:i/>
          <w:iCs/>
          <w:lang w:val="es-MX" w:eastAsia="es-MX"/>
        </w:rPr>
      </w:pPr>
      <w:r>
        <w:rPr>
          <w:rFonts w:ascii="ArialMT" w:eastAsia="Times New Roman" w:hAnsi="ArialMT" w:cs="Times New Roman"/>
          <w:i/>
          <w:iCs/>
          <w:lang w:val="es-MX" w:eastAsia="es-MX"/>
        </w:rPr>
        <w:t>…..</w:t>
      </w:r>
    </w:p>
    <w:p w14:paraId="0529D818" w14:textId="03BD8D1F" w:rsidR="00765E46" w:rsidRPr="00765E46" w:rsidRDefault="00765E46" w:rsidP="00765E46">
      <w:pPr>
        <w:pStyle w:val="Prrafodelista"/>
        <w:widowControl/>
        <w:autoSpaceDE/>
        <w:autoSpaceDN/>
        <w:spacing w:before="100" w:beforeAutospacing="1" w:after="100" w:afterAutospacing="1"/>
        <w:ind w:left="1985" w:right="1288" w:firstLine="0"/>
        <w:rPr>
          <w:rFonts w:ascii="ArialMT" w:eastAsia="Times New Roman" w:hAnsi="ArialMT" w:cs="Times New Roman"/>
          <w:i/>
          <w:iCs/>
          <w:lang w:val="es-MX" w:eastAsia="es-MX"/>
        </w:rPr>
      </w:pPr>
      <w:r>
        <w:rPr>
          <w:rFonts w:ascii="ArialMT" w:eastAsia="Times New Roman" w:hAnsi="ArialMT" w:cs="Times New Roman"/>
          <w:i/>
          <w:iCs/>
          <w:lang w:val="es-MX" w:eastAsia="es-MX"/>
        </w:rPr>
        <w:t>….</w:t>
      </w:r>
    </w:p>
    <w:p w14:paraId="7D2DDEA8" w14:textId="7C7E3671" w:rsidR="00780ED2" w:rsidRDefault="00765E46" w:rsidP="00765E46">
      <w:pPr>
        <w:pStyle w:val="Prrafodelista"/>
        <w:widowControl/>
        <w:autoSpaceDE/>
        <w:autoSpaceDN/>
        <w:spacing w:before="100" w:beforeAutospacing="1" w:after="100" w:afterAutospacing="1"/>
        <w:ind w:left="1985" w:right="1288" w:firstLine="0"/>
        <w:rPr>
          <w:rFonts w:ascii="ArialMT" w:eastAsia="Times New Roman" w:hAnsi="ArialMT" w:cs="Times New Roman"/>
          <w:i/>
          <w:iCs/>
          <w:lang w:val="es-MX" w:eastAsia="es-MX"/>
        </w:rPr>
      </w:pPr>
      <w:r>
        <w:rPr>
          <w:rFonts w:ascii="ArialMT" w:eastAsia="Times New Roman" w:hAnsi="ArialMT" w:cs="Times New Roman"/>
          <w:i/>
          <w:iCs/>
          <w:lang w:val="es-MX" w:eastAsia="es-MX"/>
        </w:rPr>
        <w:t xml:space="preserve">XI. </w:t>
      </w:r>
      <w:r w:rsidR="00130D09" w:rsidRPr="001541BB">
        <w:rPr>
          <w:rFonts w:ascii="ArialMT" w:eastAsia="Times New Roman" w:hAnsi="ArialMT" w:cs="Times New Roman"/>
          <w:i/>
          <w:iCs/>
          <w:lang w:val="es-MX" w:eastAsia="es-MX"/>
        </w:rPr>
        <w:t>Las demás que le confiera el presente Reglamento, el Consejo General y demás disposiciones aplicables.</w:t>
      </w:r>
      <w:r w:rsidR="001541BB">
        <w:rPr>
          <w:rFonts w:ascii="ArialMT" w:eastAsia="Times New Roman" w:hAnsi="ArialMT" w:cs="Times New Roman"/>
          <w:i/>
          <w:iCs/>
          <w:lang w:val="es-MX" w:eastAsia="es-MX"/>
        </w:rPr>
        <w:t>”</w:t>
      </w:r>
    </w:p>
    <w:p w14:paraId="1ED691BD" w14:textId="77777777" w:rsidR="00734D0F" w:rsidRDefault="009B031E" w:rsidP="00734D0F">
      <w:pPr>
        <w:pStyle w:val="Prrafodelista"/>
        <w:numPr>
          <w:ilvl w:val="0"/>
          <w:numId w:val="5"/>
        </w:numPr>
        <w:tabs>
          <w:tab w:val="left" w:pos="1406"/>
        </w:tabs>
        <w:spacing w:before="81"/>
        <w:ind w:left="1418" w:right="916" w:hanging="567"/>
        <w:rPr>
          <w:rFonts w:ascii="Arial" w:hAnsi="Arial" w:cs="Arial"/>
          <w:sz w:val="24"/>
          <w:szCs w:val="24"/>
        </w:rPr>
      </w:pPr>
      <w:r w:rsidRPr="00CD55BA">
        <w:rPr>
          <w:rFonts w:ascii="Arial" w:hAnsi="Arial" w:cs="Arial"/>
          <w:sz w:val="24"/>
          <w:szCs w:val="24"/>
        </w:rPr>
        <w:t xml:space="preserve">Que la </w:t>
      </w:r>
      <w:r w:rsidR="00CD55BA" w:rsidRPr="00734D0F">
        <w:rPr>
          <w:rFonts w:ascii="Arial" w:hAnsi="Arial" w:cs="Arial"/>
          <w:sz w:val="24"/>
          <w:szCs w:val="24"/>
        </w:rPr>
        <w:t xml:space="preserve">Tesis Jurisprudencial: P./J. 12/2008, de rubro “ÓRGANOS CONSTITUCIONALES AUTÓNOMOS. SUS CARACTERÍSTICAS” establece lo siguiente:    </w:t>
      </w:r>
    </w:p>
    <w:p w14:paraId="24B2495C" w14:textId="5DF7BC2C" w:rsidR="006737AB" w:rsidRPr="00734D0F" w:rsidRDefault="00CD55BA" w:rsidP="00734D0F">
      <w:pPr>
        <w:pStyle w:val="Prrafodelista"/>
        <w:tabs>
          <w:tab w:val="left" w:pos="1406"/>
        </w:tabs>
        <w:spacing w:before="81"/>
        <w:ind w:left="1418" w:right="916" w:firstLine="0"/>
        <w:rPr>
          <w:rFonts w:ascii="Arial" w:hAnsi="Arial" w:cs="Arial"/>
          <w:sz w:val="24"/>
          <w:szCs w:val="24"/>
        </w:rPr>
      </w:pPr>
      <w:r w:rsidRPr="00734D0F">
        <w:rPr>
          <w:rFonts w:ascii="Arial" w:eastAsiaTheme="minorHAnsi" w:hAnsi="Arial" w:cs="Arial"/>
          <w:sz w:val="24"/>
          <w:szCs w:val="24"/>
          <w:lang w:val="es-MX"/>
        </w:rPr>
        <w:t xml:space="preserve">Con motivo de la evolución del concepto de distribución del poder público se han </w:t>
      </w:r>
      <w:r w:rsidRPr="00734D0F">
        <w:rPr>
          <w:rFonts w:ascii="Arial" w:hAnsi="Arial" w:cs="Arial"/>
          <w:sz w:val="24"/>
          <w:szCs w:val="24"/>
        </w:rPr>
        <w:t>introducido en el sistema jurídico mexicano, a través de diversas reformas constitucionales, órganos autónomos cuya actuación no está sujeta ni atribuida a los depositarios tradicionales del poder público (Poderes Legislativo, Ejecutivo y Judicial), a los que se les han encargado funciones estatales específicas, con el fin de obtener una mayor especialización, agilización, control y transparencia para atender eficazmente las demandas sociales; sin que con ello se altere o destruya la tradicional doctrina de la división de poderes, pues la circunstancia de que los referidos organismos guarden autonomía e</w:t>
      </w:r>
      <w:r w:rsidR="00734D0F">
        <w:rPr>
          <w:rFonts w:ascii="Arial" w:hAnsi="Arial" w:cs="Arial"/>
          <w:sz w:val="24"/>
          <w:szCs w:val="24"/>
        </w:rPr>
        <w:t xml:space="preserve"> </w:t>
      </w:r>
      <w:r w:rsidRPr="00734D0F">
        <w:rPr>
          <w:rFonts w:ascii="Arial" w:hAnsi="Arial" w:cs="Arial"/>
          <w:sz w:val="24"/>
          <w:szCs w:val="24"/>
        </w:rPr>
        <w:t>independencia de los poderes primarios, no significa que no formen parte del Estado mexicano, ya que su misión principal radica en atender necesidades torales tanto del Estado como de la sociedad en general, conformándose como nuevos organismos que se encuentran a la par de los órganos tradicionales. Ahora bien, aun cuando no existe algún precepto constitucional que regule la existencia de los órganos constitucionales autónomos, éstos deben: a) estar establecidos y configurados directamente en la Constitución; b) mantener con los otros órganos del Estado relaciones de coordinación; c) contar con autonomía e independencia funcional y financiera; y, d) atender funciones coyunturales del Estado que requieran ser eficazmente atendidas en beneficio de la sociedad.</w:t>
      </w:r>
    </w:p>
    <w:p w14:paraId="665E8558" w14:textId="20B8A9EF" w:rsidR="00CD55BA" w:rsidRDefault="00CD55BA" w:rsidP="00CD55BA">
      <w:pPr>
        <w:pStyle w:val="Prrafodelista"/>
        <w:tabs>
          <w:tab w:val="left" w:pos="851"/>
        </w:tabs>
        <w:ind w:left="993" w:firstLine="0"/>
        <w:rPr>
          <w:rFonts w:ascii="Arial" w:hAnsi="Arial" w:cs="Arial"/>
          <w:sz w:val="24"/>
          <w:szCs w:val="24"/>
          <w:lang w:val="es-MX"/>
        </w:rPr>
      </w:pPr>
    </w:p>
    <w:p w14:paraId="675BF55D" w14:textId="77777777" w:rsidR="00CD55BA" w:rsidRDefault="00CD55BA" w:rsidP="00CD55BA">
      <w:pPr>
        <w:pStyle w:val="Prrafodelista"/>
        <w:tabs>
          <w:tab w:val="left" w:pos="851"/>
        </w:tabs>
        <w:ind w:left="993" w:firstLine="0"/>
        <w:rPr>
          <w:rFonts w:ascii="Arial" w:hAnsi="Arial" w:cs="Arial"/>
          <w:sz w:val="24"/>
          <w:szCs w:val="24"/>
          <w:lang w:val="es-MX"/>
        </w:rPr>
      </w:pPr>
    </w:p>
    <w:p w14:paraId="3CCA520E" w14:textId="77777777" w:rsidR="00CD55BA" w:rsidRDefault="00CD55BA" w:rsidP="00CD55BA">
      <w:pPr>
        <w:pStyle w:val="Prrafodelista"/>
        <w:tabs>
          <w:tab w:val="left" w:pos="851"/>
        </w:tabs>
        <w:ind w:left="993" w:firstLine="0"/>
        <w:rPr>
          <w:rFonts w:ascii="Arial" w:hAnsi="Arial" w:cs="Arial"/>
          <w:sz w:val="24"/>
          <w:szCs w:val="24"/>
        </w:rPr>
      </w:pPr>
    </w:p>
    <w:p w14:paraId="1EE7C11D" w14:textId="77777777" w:rsidR="006737AB" w:rsidRPr="005C5000" w:rsidRDefault="006737AB" w:rsidP="006737AB">
      <w:pPr>
        <w:pStyle w:val="Ttulo1"/>
      </w:pPr>
      <w:r w:rsidRPr="005C5000">
        <w:t>Razones</w:t>
      </w:r>
      <w:r w:rsidRPr="005C5000">
        <w:rPr>
          <w:spacing w:val="-5"/>
        </w:rPr>
        <w:t xml:space="preserve"> </w:t>
      </w:r>
      <w:r w:rsidRPr="005C5000">
        <w:t>y</w:t>
      </w:r>
      <w:r w:rsidRPr="005C5000">
        <w:rPr>
          <w:spacing w:val="-7"/>
        </w:rPr>
        <w:t xml:space="preserve"> </w:t>
      </w:r>
      <w:r w:rsidRPr="005C5000">
        <w:t>motivos</w:t>
      </w:r>
      <w:r w:rsidRPr="005C5000">
        <w:rPr>
          <w:spacing w:val="-3"/>
        </w:rPr>
        <w:t xml:space="preserve"> </w:t>
      </w:r>
      <w:r w:rsidRPr="005C5000">
        <w:t>que</w:t>
      </w:r>
      <w:r w:rsidRPr="005C5000">
        <w:rPr>
          <w:spacing w:val="-2"/>
        </w:rPr>
        <w:t xml:space="preserve"> </w:t>
      </w:r>
      <w:r w:rsidRPr="005C5000">
        <w:t>justifican</w:t>
      </w:r>
      <w:r w:rsidRPr="005C5000">
        <w:rPr>
          <w:spacing w:val="-8"/>
        </w:rPr>
        <w:t xml:space="preserve"> </w:t>
      </w:r>
      <w:r w:rsidRPr="005C5000">
        <w:t>la</w:t>
      </w:r>
      <w:r w:rsidRPr="005C5000">
        <w:rPr>
          <w:spacing w:val="-2"/>
        </w:rPr>
        <w:t xml:space="preserve"> </w:t>
      </w:r>
      <w:r w:rsidRPr="005C5000">
        <w:t>determinación</w:t>
      </w:r>
    </w:p>
    <w:p w14:paraId="017E2A54" w14:textId="77777777" w:rsidR="006737AB" w:rsidRPr="005C5000" w:rsidRDefault="006737AB" w:rsidP="006737AB">
      <w:pPr>
        <w:rPr>
          <w:rFonts w:ascii="Kalinga" w:hAnsi="Kalinga" w:cs="Kalinga"/>
          <w:bCs/>
          <w:sz w:val="24"/>
        </w:rPr>
      </w:pPr>
    </w:p>
    <w:p w14:paraId="08F3577B" w14:textId="0D56456B" w:rsidR="00CD55BA" w:rsidRPr="00CD55BA" w:rsidRDefault="00EF04F1" w:rsidP="00B2125A">
      <w:pPr>
        <w:pStyle w:val="Prrafodelista"/>
        <w:numPr>
          <w:ilvl w:val="0"/>
          <w:numId w:val="5"/>
        </w:numPr>
        <w:tabs>
          <w:tab w:val="left" w:pos="1418"/>
        </w:tabs>
        <w:spacing w:before="81"/>
        <w:ind w:left="1418" w:right="916" w:hanging="425"/>
        <w:rPr>
          <w:rFonts w:ascii="Arial" w:hAnsi="Arial" w:cs="Arial"/>
          <w:bCs/>
        </w:rPr>
      </w:pPr>
      <w:r>
        <w:rPr>
          <w:rFonts w:ascii="Arial" w:hAnsi="Arial" w:cs="Arial"/>
          <w:bCs/>
          <w:sz w:val="24"/>
          <w:szCs w:val="24"/>
        </w:rPr>
        <w:t xml:space="preserve">A partir de lo </w:t>
      </w:r>
      <w:r w:rsidR="002862DE" w:rsidRPr="005010AB">
        <w:rPr>
          <w:rFonts w:ascii="Arial" w:hAnsi="Arial" w:cs="Arial"/>
          <w:bCs/>
          <w:sz w:val="24"/>
          <w:szCs w:val="24"/>
        </w:rPr>
        <w:t xml:space="preserve">expuesto en el apartado de Antecedentes, </w:t>
      </w:r>
      <w:r w:rsidR="00CD55BA">
        <w:rPr>
          <w:rFonts w:ascii="Arial" w:hAnsi="Arial" w:cs="Arial"/>
          <w:bCs/>
          <w:sz w:val="24"/>
          <w:szCs w:val="24"/>
        </w:rPr>
        <w:t xml:space="preserve">en su </w:t>
      </w:r>
      <w:r w:rsidR="002862DE" w:rsidRPr="005010AB">
        <w:rPr>
          <w:rFonts w:ascii="Arial" w:hAnsi="Arial" w:cs="Arial"/>
          <w:bCs/>
          <w:sz w:val="24"/>
          <w:szCs w:val="24"/>
        </w:rPr>
        <w:t>fracción IV, el INE aprobó mediante Acuerdo INE/CG492/2023 la ECAE 2023-2024 y sus respectivos anexos, de donde se desprende el M</w:t>
      </w:r>
      <w:r w:rsidR="00826C6A" w:rsidRPr="005010AB">
        <w:rPr>
          <w:rFonts w:ascii="Arial" w:hAnsi="Arial" w:cs="Arial"/>
          <w:bCs/>
          <w:sz w:val="24"/>
          <w:szCs w:val="24"/>
        </w:rPr>
        <w:t>anual</w:t>
      </w:r>
      <w:r w:rsidR="00F30323">
        <w:rPr>
          <w:rFonts w:ascii="Arial" w:hAnsi="Arial" w:cs="Arial"/>
          <w:bCs/>
          <w:sz w:val="24"/>
          <w:szCs w:val="24"/>
        </w:rPr>
        <w:t xml:space="preserve"> </w:t>
      </w:r>
      <w:r w:rsidR="00F30323" w:rsidRPr="00F30323">
        <w:rPr>
          <w:rFonts w:ascii="Arial" w:hAnsi="Arial" w:cs="Arial"/>
          <w:bCs/>
          <w:sz w:val="24"/>
        </w:rPr>
        <w:t>de Reclutamiento, Selección y Contratación de las y los Supervisores Electo</w:t>
      </w:r>
      <w:r w:rsidR="00F30323" w:rsidRPr="00F30323">
        <w:rPr>
          <w:rFonts w:ascii="Arial" w:hAnsi="Arial" w:cs="Arial"/>
          <w:bCs/>
        </w:rPr>
        <w:t>rales</w:t>
      </w:r>
      <w:r w:rsidR="00F30323" w:rsidRPr="00F30323">
        <w:rPr>
          <w:rFonts w:ascii="Arial" w:hAnsi="Arial" w:cs="Arial"/>
          <w:bCs/>
          <w:sz w:val="24"/>
        </w:rPr>
        <w:t xml:space="preserve"> y Capac</w:t>
      </w:r>
      <w:r w:rsidR="00F30323">
        <w:rPr>
          <w:rFonts w:ascii="Arial" w:hAnsi="Arial" w:cs="Arial"/>
          <w:bCs/>
          <w:sz w:val="24"/>
        </w:rPr>
        <w:t xml:space="preserve">itadores-Asistentes Electorales, </w:t>
      </w:r>
      <w:r w:rsidR="00826C6A" w:rsidRPr="00F30323">
        <w:rPr>
          <w:rFonts w:ascii="Arial" w:hAnsi="Arial" w:cs="Arial"/>
          <w:bCs/>
          <w:sz w:val="24"/>
          <w:szCs w:val="24"/>
        </w:rPr>
        <w:t>el cual conforme a lo dispuesto en el artículo 114, numeral 1, inciso i), contiene lo relativo a los criterios generales para el reclutamiento, selección, designación y capacitación, de los SEL y CAEL</w:t>
      </w:r>
      <w:r w:rsidR="00CD55BA">
        <w:rPr>
          <w:rFonts w:ascii="Arial" w:hAnsi="Arial" w:cs="Arial"/>
          <w:bCs/>
          <w:sz w:val="24"/>
          <w:szCs w:val="24"/>
          <w:lang w:val="es-MX"/>
        </w:rPr>
        <w:t>.</w:t>
      </w:r>
    </w:p>
    <w:p w14:paraId="0B1DAFE7" w14:textId="77777777" w:rsidR="00CD55BA" w:rsidRDefault="00CD55BA" w:rsidP="00CD55BA">
      <w:pPr>
        <w:pStyle w:val="Prrafodelista"/>
        <w:tabs>
          <w:tab w:val="left" w:pos="1406"/>
        </w:tabs>
        <w:spacing w:before="81"/>
        <w:ind w:right="916" w:firstLine="0"/>
        <w:rPr>
          <w:rFonts w:ascii="Arial" w:hAnsi="Arial" w:cs="Arial"/>
          <w:bCs/>
          <w:sz w:val="24"/>
          <w:szCs w:val="24"/>
          <w:lang w:val="es-MX"/>
        </w:rPr>
      </w:pPr>
    </w:p>
    <w:p w14:paraId="0EBEC6F1" w14:textId="0BFCB9CC" w:rsidR="00CD55BA" w:rsidRPr="00CD55BA" w:rsidRDefault="00CD55BA" w:rsidP="00CD55BA">
      <w:pPr>
        <w:pStyle w:val="Prrafodelista"/>
        <w:tabs>
          <w:tab w:val="left" w:pos="1406"/>
        </w:tabs>
        <w:spacing w:before="81"/>
        <w:ind w:right="916" w:firstLine="0"/>
        <w:rPr>
          <w:rFonts w:ascii="Arial" w:hAnsi="Arial" w:cs="Arial"/>
          <w:bCs/>
          <w:sz w:val="24"/>
          <w:szCs w:val="24"/>
        </w:rPr>
      </w:pPr>
      <w:r>
        <w:rPr>
          <w:rFonts w:ascii="Arial" w:hAnsi="Arial" w:cs="Arial"/>
          <w:bCs/>
          <w:sz w:val="24"/>
          <w:szCs w:val="24"/>
          <w:lang w:val="es-MX"/>
        </w:rPr>
        <w:t xml:space="preserve">Por tanto, en fecha </w:t>
      </w:r>
      <w:r w:rsidRPr="00CD55BA">
        <w:rPr>
          <w:rFonts w:ascii="Arial" w:hAnsi="Arial" w:cs="Arial"/>
          <w:bCs/>
          <w:sz w:val="24"/>
          <w:szCs w:val="24"/>
        </w:rPr>
        <w:t>siete de diciembre de dos mil veintitrés, el Consejo General emitió el Acuerdo CG92/2023 “</w:t>
      </w:r>
      <w:r w:rsidRPr="00CD55BA">
        <w:rPr>
          <w:rFonts w:ascii="Arial" w:hAnsi="Arial" w:cs="Arial"/>
          <w:bCs/>
          <w:i/>
          <w:sz w:val="24"/>
          <w:szCs w:val="24"/>
        </w:rPr>
        <w:t>Por el que se aprueba la propuesta de la Comisión Permanente de Educación Cívica y Capacitación Electoral relativa a la Estrategia de Capacitación Electoral para el Proceso Electoral Ordinario Local 2023-2024”</w:t>
      </w:r>
      <w:r>
        <w:rPr>
          <w:rFonts w:ascii="Arial" w:hAnsi="Arial" w:cs="Arial"/>
          <w:bCs/>
          <w:sz w:val="24"/>
          <w:szCs w:val="24"/>
        </w:rPr>
        <w:t>, de la cual se desprenden las directrices que operarán durante el PEOL 2023-2024 en materia de capacitación electoral, coordinación interinstitucional con la autoridad administrativa electoral federal y la asistencia electoral en el ámbito electoral</w:t>
      </w:r>
      <w:r w:rsidR="007B5DB4">
        <w:rPr>
          <w:rFonts w:ascii="Arial" w:hAnsi="Arial" w:cs="Arial"/>
          <w:bCs/>
          <w:sz w:val="24"/>
          <w:szCs w:val="24"/>
        </w:rPr>
        <w:t xml:space="preserve"> local</w:t>
      </w:r>
      <w:r>
        <w:rPr>
          <w:rFonts w:ascii="Arial" w:hAnsi="Arial" w:cs="Arial"/>
          <w:bCs/>
          <w:sz w:val="24"/>
          <w:szCs w:val="24"/>
        </w:rPr>
        <w:t>, siendo que este Instrumento se apega a los criterios fijados como parámetros dentro de la ECAE 2023-2024 conforme a la normatividad aplicable y la competencia de cada autoridad en su respectivo ámbito.</w:t>
      </w:r>
    </w:p>
    <w:p w14:paraId="6CB71CB7" w14:textId="77777777" w:rsidR="00CD55BA" w:rsidRDefault="00CD55BA" w:rsidP="00CD55BA">
      <w:pPr>
        <w:pStyle w:val="Prrafodelista"/>
        <w:tabs>
          <w:tab w:val="left" w:pos="1418"/>
        </w:tabs>
        <w:spacing w:before="81"/>
        <w:ind w:left="1418" w:right="916" w:firstLine="0"/>
        <w:rPr>
          <w:rFonts w:ascii="Arial" w:hAnsi="Arial" w:cs="Arial"/>
          <w:bCs/>
          <w:sz w:val="24"/>
          <w:szCs w:val="24"/>
          <w:lang w:val="es-MX"/>
        </w:rPr>
      </w:pPr>
    </w:p>
    <w:p w14:paraId="1356F1B4" w14:textId="2CC50C80" w:rsidR="00CD55BA" w:rsidRDefault="00CD55BA" w:rsidP="00CD55BA">
      <w:pPr>
        <w:pStyle w:val="Prrafodelista"/>
        <w:tabs>
          <w:tab w:val="left" w:pos="1418"/>
        </w:tabs>
        <w:spacing w:before="81"/>
        <w:ind w:left="1418" w:right="916" w:firstLine="0"/>
        <w:rPr>
          <w:rFonts w:ascii="Arial" w:hAnsi="Arial" w:cs="Arial"/>
          <w:bCs/>
          <w:sz w:val="24"/>
          <w:szCs w:val="24"/>
          <w:lang w:val="es-MX"/>
        </w:rPr>
      </w:pPr>
      <w:r>
        <w:rPr>
          <w:rFonts w:ascii="Arial" w:hAnsi="Arial" w:cs="Arial"/>
          <w:bCs/>
          <w:sz w:val="24"/>
          <w:szCs w:val="24"/>
          <w:lang w:val="es-MX"/>
        </w:rPr>
        <w:t xml:space="preserve">En virtud de lo anterior, la ECE 2023-2024 a partir de su rubro de asistencia electoral establece lo relativo al procedimiento de reclutamiento, selección y contratación de SEL y CAEL, siendo el documento rector que permite la elaboración de </w:t>
      </w:r>
      <w:r w:rsidR="00C93F3D" w:rsidRPr="00047FB8">
        <w:rPr>
          <w:rFonts w:ascii="Arial" w:hAnsi="Arial" w:cs="Arial"/>
          <w:bCs/>
          <w:sz w:val="24"/>
          <w:szCs w:val="24"/>
          <w:lang w:val="es-MX"/>
        </w:rPr>
        <w:t>los Lineamientos</w:t>
      </w:r>
      <w:r w:rsidR="00A22065">
        <w:rPr>
          <w:rFonts w:ascii="Arial" w:hAnsi="Arial" w:cs="Arial"/>
          <w:bCs/>
          <w:sz w:val="24"/>
          <w:szCs w:val="24"/>
          <w:lang w:val="es-MX"/>
        </w:rPr>
        <w:t xml:space="preserve"> para el Reclutamiento, Selección, y Contratación de Supervisores(as) y Capacitadores(as) Asistentes Electorales Locales</w:t>
      </w:r>
      <w:r w:rsidR="00C93F3D" w:rsidRPr="00047FB8">
        <w:rPr>
          <w:rFonts w:ascii="Arial" w:hAnsi="Arial" w:cs="Arial"/>
          <w:bCs/>
          <w:sz w:val="24"/>
          <w:szCs w:val="24"/>
          <w:lang w:val="es-MX"/>
        </w:rPr>
        <w:t xml:space="preserve"> aprobados por el Consejo General en fecha veintiocho de febrero de dos mil veinticuatro</w:t>
      </w:r>
      <w:r w:rsidR="00047FB8">
        <w:rPr>
          <w:rFonts w:ascii="Arial" w:hAnsi="Arial" w:cs="Arial"/>
          <w:bCs/>
          <w:sz w:val="24"/>
          <w:szCs w:val="24"/>
          <w:lang w:val="es-MX"/>
        </w:rPr>
        <w:t xml:space="preserve">. </w:t>
      </w:r>
    </w:p>
    <w:p w14:paraId="1E7D446C" w14:textId="063659C7" w:rsidR="00CD55BA" w:rsidRDefault="00CD55BA" w:rsidP="00CD55BA">
      <w:pPr>
        <w:pStyle w:val="Prrafodelista"/>
        <w:tabs>
          <w:tab w:val="left" w:pos="1418"/>
        </w:tabs>
        <w:spacing w:before="81"/>
        <w:ind w:left="1418" w:right="916" w:firstLine="0"/>
        <w:rPr>
          <w:rFonts w:ascii="Arial" w:hAnsi="Arial" w:cs="Arial"/>
          <w:bCs/>
          <w:sz w:val="24"/>
          <w:szCs w:val="24"/>
          <w:lang w:val="es-MX"/>
        </w:rPr>
      </w:pPr>
    </w:p>
    <w:p w14:paraId="6E1ED91E" w14:textId="77F5B89E" w:rsidR="00CD55BA" w:rsidRDefault="00CD55BA" w:rsidP="00CD55BA">
      <w:pPr>
        <w:pStyle w:val="Prrafodelista"/>
        <w:tabs>
          <w:tab w:val="left" w:pos="1418"/>
        </w:tabs>
        <w:spacing w:before="81"/>
        <w:ind w:left="1418" w:right="916" w:firstLine="0"/>
        <w:rPr>
          <w:rFonts w:ascii="Arial" w:hAnsi="Arial" w:cs="Arial"/>
          <w:bCs/>
          <w:sz w:val="24"/>
          <w:szCs w:val="24"/>
          <w:lang w:val="es-MX"/>
        </w:rPr>
      </w:pPr>
      <w:r>
        <w:rPr>
          <w:rFonts w:ascii="Arial" w:hAnsi="Arial" w:cs="Arial"/>
          <w:bCs/>
          <w:sz w:val="24"/>
          <w:szCs w:val="24"/>
          <w:lang w:val="es-MX"/>
        </w:rPr>
        <w:t>En este sentido dichos Lineamientos establecen</w:t>
      </w:r>
      <w:r w:rsidR="00B2125A">
        <w:rPr>
          <w:rFonts w:ascii="Arial" w:hAnsi="Arial" w:cs="Arial"/>
          <w:bCs/>
          <w:sz w:val="24"/>
          <w:szCs w:val="24"/>
          <w:lang w:val="es-MX"/>
        </w:rPr>
        <w:t xml:space="preserve"> el procedimiento para poder contar con las labores de asistencia electoral necesarias para el correcto desarrollo de los comicios locales, detallando dichas actividades, los perfiles requeridos, entre otros grandes aspectos de relevancia. </w:t>
      </w:r>
    </w:p>
    <w:p w14:paraId="0323A673" w14:textId="4BC9103D" w:rsidR="00B2125A" w:rsidRDefault="00B2125A" w:rsidP="00CD55BA">
      <w:pPr>
        <w:pStyle w:val="Prrafodelista"/>
        <w:tabs>
          <w:tab w:val="left" w:pos="1418"/>
        </w:tabs>
        <w:spacing w:before="81"/>
        <w:ind w:left="1418" w:right="916" w:firstLine="0"/>
        <w:rPr>
          <w:rFonts w:ascii="Arial" w:hAnsi="Arial" w:cs="Arial"/>
          <w:bCs/>
          <w:sz w:val="24"/>
          <w:szCs w:val="24"/>
          <w:lang w:val="es-MX"/>
        </w:rPr>
      </w:pPr>
    </w:p>
    <w:p w14:paraId="7B80DD0E" w14:textId="6BB81D0A" w:rsidR="00B2125A" w:rsidRDefault="00B2125A" w:rsidP="00CD55BA">
      <w:pPr>
        <w:pStyle w:val="Prrafodelista"/>
        <w:tabs>
          <w:tab w:val="left" w:pos="1418"/>
        </w:tabs>
        <w:spacing w:before="81"/>
        <w:ind w:left="1418" w:right="916" w:firstLine="0"/>
        <w:rPr>
          <w:rFonts w:ascii="Arial" w:hAnsi="Arial" w:cs="Arial"/>
          <w:bCs/>
          <w:sz w:val="24"/>
          <w:szCs w:val="24"/>
          <w:lang w:val="es-MX"/>
        </w:rPr>
      </w:pPr>
      <w:r>
        <w:rPr>
          <w:rFonts w:ascii="Arial" w:hAnsi="Arial" w:cs="Arial"/>
          <w:bCs/>
          <w:sz w:val="24"/>
          <w:szCs w:val="24"/>
          <w:lang w:val="es-MX"/>
        </w:rPr>
        <w:t>Dentro de las actividades enmarcadas en los Lineamientos se observa el calendario correspondiente a los procedimientos para contar con las personas SEL y CAEL en los distintos municipios del Estado de Sonora, requiriendo como un mínimo de 1,137 personas para labores de asistencia electoral, sin embargo, dentro del calendario se contempló que el límite para la fecha de registros dentro del procedimiento de mérito para la contratación de SEL y CAEL sería hasta el día 06 de abril de 2024.</w:t>
      </w:r>
    </w:p>
    <w:p w14:paraId="113EFD00" w14:textId="4E2BD746" w:rsidR="00B2125A" w:rsidRDefault="00B2125A" w:rsidP="00CD55BA">
      <w:pPr>
        <w:pStyle w:val="Prrafodelista"/>
        <w:tabs>
          <w:tab w:val="left" w:pos="1418"/>
        </w:tabs>
        <w:spacing w:before="81"/>
        <w:ind w:left="1418" w:right="916" w:firstLine="0"/>
        <w:rPr>
          <w:rFonts w:ascii="Arial" w:hAnsi="Arial" w:cs="Arial"/>
          <w:bCs/>
          <w:sz w:val="24"/>
          <w:szCs w:val="24"/>
          <w:lang w:val="es-MX"/>
        </w:rPr>
      </w:pPr>
    </w:p>
    <w:p w14:paraId="5227C1F4" w14:textId="5CCACA01" w:rsidR="00604E3A" w:rsidRDefault="00B2125A" w:rsidP="00CD55BA">
      <w:pPr>
        <w:pStyle w:val="Prrafodelista"/>
        <w:tabs>
          <w:tab w:val="left" w:pos="1418"/>
        </w:tabs>
        <w:spacing w:before="81"/>
        <w:ind w:left="1418" w:right="916" w:firstLine="0"/>
        <w:rPr>
          <w:rFonts w:ascii="Arial" w:hAnsi="Arial" w:cs="Arial"/>
          <w:bCs/>
          <w:sz w:val="24"/>
          <w:szCs w:val="24"/>
        </w:rPr>
      </w:pPr>
      <w:r>
        <w:rPr>
          <w:rFonts w:ascii="Arial" w:hAnsi="Arial" w:cs="Arial"/>
          <w:bCs/>
          <w:sz w:val="24"/>
          <w:szCs w:val="24"/>
          <w:lang w:val="es-MX"/>
        </w:rPr>
        <w:lastRenderedPageBreak/>
        <w:t xml:space="preserve">Es en este orden de ideas, que actualmente no se cuenta con el número idóneo de aspirantes </w:t>
      </w:r>
      <w:r w:rsidR="00604E3A" w:rsidRPr="00604E3A">
        <w:rPr>
          <w:rFonts w:ascii="Arial" w:hAnsi="Arial" w:cs="Arial"/>
          <w:bCs/>
          <w:sz w:val="24"/>
          <w:szCs w:val="24"/>
          <w:lang w:val="es-MX"/>
        </w:rPr>
        <w:t>que sería un total de 3</w:t>
      </w:r>
      <w:r w:rsidR="00604E3A">
        <w:rPr>
          <w:rFonts w:ascii="Arial" w:hAnsi="Arial" w:cs="Arial"/>
          <w:bCs/>
          <w:sz w:val="24"/>
          <w:szCs w:val="24"/>
          <w:lang w:val="es-MX"/>
        </w:rPr>
        <w:t>,</w:t>
      </w:r>
      <w:r w:rsidR="00604E3A" w:rsidRPr="00604E3A">
        <w:rPr>
          <w:rFonts w:ascii="Arial" w:hAnsi="Arial" w:cs="Arial"/>
          <w:bCs/>
          <w:sz w:val="24"/>
          <w:szCs w:val="24"/>
          <w:lang w:val="es-MX"/>
        </w:rPr>
        <w:t xml:space="preserve">411 registros </w:t>
      </w:r>
      <w:r>
        <w:rPr>
          <w:rFonts w:ascii="Arial" w:hAnsi="Arial" w:cs="Arial"/>
          <w:bCs/>
          <w:sz w:val="24"/>
          <w:szCs w:val="24"/>
          <w:lang w:val="es-MX"/>
        </w:rPr>
        <w:t xml:space="preserve">para el procedimiento de </w:t>
      </w:r>
      <w:r w:rsidRPr="00B2125A">
        <w:rPr>
          <w:rFonts w:ascii="Arial" w:hAnsi="Arial" w:cs="Arial"/>
          <w:bCs/>
          <w:sz w:val="24"/>
          <w:szCs w:val="24"/>
        </w:rPr>
        <w:t>Reclutamiento, Selección y Contratación de las y los Supervisores Electorales y Capacitadores-Asistentes Electorales</w:t>
      </w:r>
      <w:r>
        <w:rPr>
          <w:rFonts w:ascii="Arial" w:hAnsi="Arial" w:cs="Arial"/>
          <w:bCs/>
          <w:sz w:val="24"/>
          <w:szCs w:val="24"/>
        </w:rPr>
        <w:t xml:space="preserve">, teniendo que </w:t>
      </w:r>
      <w:r w:rsidR="00604E3A" w:rsidRPr="00604E3A">
        <w:rPr>
          <w:rFonts w:ascii="Arial" w:hAnsi="Arial" w:cs="Arial"/>
          <w:bCs/>
          <w:sz w:val="24"/>
          <w:szCs w:val="24"/>
        </w:rPr>
        <w:t xml:space="preserve">al día de hoy </w:t>
      </w:r>
      <w:r w:rsidR="00604E3A">
        <w:rPr>
          <w:rFonts w:ascii="Arial" w:hAnsi="Arial" w:cs="Arial"/>
          <w:bCs/>
          <w:sz w:val="24"/>
          <w:szCs w:val="24"/>
        </w:rPr>
        <w:t>06</w:t>
      </w:r>
      <w:r w:rsidR="00604E3A" w:rsidRPr="00604E3A">
        <w:rPr>
          <w:rFonts w:ascii="Arial" w:hAnsi="Arial" w:cs="Arial"/>
          <w:bCs/>
          <w:sz w:val="24"/>
          <w:szCs w:val="24"/>
        </w:rPr>
        <w:t xml:space="preserve"> de abril </w:t>
      </w:r>
      <w:r w:rsidR="00604E3A">
        <w:rPr>
          <w:rFonts w:ascii="Arial" w:hAnsi="Arial" w:cs="Arial"/>
          <w:bCs/>
          <w:sz w:val="24"/>
          <w:szCs w:val="24"/>
        </w:rPr>
        <w:t xml:space="preserve">de 2024 </w:t>
      </w:r>
      <w:r w:rsidR="00604E3A" w:rsidRPr="00604E3A">
        <w:rPr>
          <w:rFonts w:ascii="Arial" w:hAnsi="Arial" w:cs="Arial"/>
          <w:bCs/>
          <w:sz w:val="24"/>
          <w:szCs w:val="24"/>
        </w:rPr>
        <w:t>se cuenta con un 35.31% de registros idóneos</w:t>
      </w:r>
      <w:r w:rsidR="00604E3A">
        <w:rPr>
          <w:rFonts w:ascii="Arial" w:hAnsi="Arial" w:cs="Arial"/>
          <w:bCs/>
          <w:sz w:val="24"/>
          <w:szCs w:val="24"/>
        </w:rPr>
        <w:t>,</w:t>
      </w:r>
      <w:r w:rsidR="00604E3A" w:rsidRPr="00604E3A">
        <w:rPr>
          <w:rFonts w:ascii="Arial" w:hAnsi="Arial" w:cs="Arial"/>
          <w:bCs/>
          <w:sz w:val="24"/>
          <w:szCs w:val="24"/>
        </w:rPr>
        <w:t xml:space="preserve"> mismos que no garantizan tener personas en lista de reserva</w:t>
      </w:r>
      <w:r w:rsidR="00604E3A">
        <w:rPr>
          <w:rFonts w:ascii="Arial" w:hAnsi="Arial" w:cs="Arial"/>
          <w:bCs/>
          <w:sz w:val="24"/>
          <w:szCs w:val="24"/>
        </w:rPr>
        <w:t>,</w:t>
      </w:r>
      <w:r w:rsidR="00604E3A" w:rsidRPr="00604E3A">
        <w:rPr>
          <w:rFonts w:ascii="Arial" w:hAnsi="Arial" w:cs="Arial"/>
          <w:bCs/>
          <w:sz w:val="24"/>
          <w:szCs w:val="24"/>
        </w:rPr>
        <w:t xml:space="preserve"> en caso de así necesitarse</w:t>
      </w:r>
      <w:r w:rsidR="00604E3A">
        <w:rPr>
          <w:rFonts w:ascii="Arial" w:hAnsi="Arial" w:cs="Arial"/>
          <w:bCs/>
          <w:sz w:val="24"/>
          <w:szCs w:val="24"/>
        </w:rPr>
        <w:t>.</w:t>
      </w:r>
    </w:p>
    <w:p w14:paraId="0CB982E8" w14:textId="39A2711D" w:rsidR="00826C6A" w:rsidRPr="00B2125A" w:rsidRDefault="00826C6A" w:rsidP="00B2125A">
      <w:pPr>
        <w:pStyle w:val="Prrafodelista"/>
        <w:tabs>
          <w:tab w:val="left" w:pos="1134"/>
        </w:tabs>
        <w:spacing w:before="81"/>
        <w:ind w:left="1418" w:right="916" w:firstLine="0"/>
        <w:rPr>
          <w:rFonts w:ascii="Arial" w:hAnsi="Arial" w:cs="Arial"/>
          <w:bCs/>
          <w:i/>
          <w:szCs w:val="24"/>
        </w:rPr>
      </w:pPr>
    </w:p>
    <w:p w14:paraId="715930F4" w14:textId="1A1FCA59" w:rsidR="00413D40" w:rsidRPr="00E0312A" w:rsidRDefault="00B2125A" w:rsidP="00B2125A">
      <w:pPr>
        <w:pStyle w:val="Prrafodelista"/>
        <w:numPr>
          <w:ilvl w:val="0"/>
          <w:numId w:val="5"/>
        </w:numPr>
        <w:tabs>
          <w:tab w:val="left" w:pos="1058"/>
        </w:tabs>
        <w:spacing w:before="81"/>
        <w:ind w:left="1418" w:right="916" w:hanging="567"/>
        <w:rPr>
          <w:rFonts w:ascii="Arial" w:hAnsi="Arial" w:cs="Arial"/>
          <w:bCs/>
          <w:sz w:val="24"/>
          <w:szCs w:val="24"/>
        </w:rPr>
      </w:pPr>
      <w:r>
        <w:rPr>
          <w:rFonts w:ascii="Arial" w:hAnsi="Arial" w:cs="Arial"/>
          <w:bCs/>
          <w:sz w:val="24"/>
          <w:szCs w:val="24"/>
        </w:rPr>
        <w:t xml:space="preserve">Conforme a lo expuesto </w:t>
      </w:r>
      <w:r w:rsidR="009C4DA8">
        <w:rPr>
          <w:rFonts w:ascii="Arial" w:hAnsi="Arial" w:cs="Arial"/>
          <w:bCs/>
          <w:sz w:val="24"/>
          <w:szCs w:val="24"/>
        </w:rPr>
        <w:t xml:space="preserve">la </w:t>
      </w:r>
      <w:r w:rsidR="007065D5">
        <w:rPr>
          <w:rFonts w:ascii="Arial" w:hAnsi="Arial" w:cs="Arial"/>
          <w:bCs/>
          <w:sz w:val="24"/>
          <w:szCs w:val="24"/>
        </w:rPr>
        <w:t>Comisión</w:t>
      </w:r>
      <w:r w:rsidR="009C4DA8">
        <w:rPr>
          <w:rFonts w:ascii="Arial" w:hAnsi="Arial" w:cs="Arial"/>
          <w:bCs/>
          <w:sz w:val="24"/>
          <w:szCs w:val="24"/>
        </w:rPr>
        <w:t xml:space="preserve"> Permanente de Educación Cívica y Capacitación</w:t>
      </w:r>
      <w:r w:rsidR="0059137C">
        <w:rPr>
          <w:rFonts w:ascii="Arial" w:hAnsi="Arial" w:cs="Arial"/>
          <w:bCs/>
          <w:sz w:val="24"/>
          <w:szCs w:val="24"/>
        </w:rPr>
        <w:t xml:space="preserve"> Electoral</w:t>
      </w:r>
      <w:r w:rsidR="007065D5" w:rsidRPr="007065D5">
        <w:rPr>
          <w:rFonts w:ascii="Arial" w:hAnsi="Arial" w:cs="Arial"/>
          <w:bCs/>
          <w:sz w:val="24"/>
          <w:szCs w:val="24"/>
        </w:rPr>
        <w:t xml:space="preserve">, </w:t>
      </w:r>
      <w:r w:rsidR="00EE6FEE">
        <w:rPr>
          <w:rFonts w:ascii="Arial" w:hAnsi="Arial" w:cs="Arial"/>
          <w:bCs/>
          <w:sz w:val="24"/>
          <w:szCs w:val="24"/>
        </w:rPr>
        <w:t xml:space="preserve">con fundamento en </w:t>
      </w:r>
      <w:r w:rsidR="000A0118">
        <w:rPr>
          <w:rFonts w:ascii="Arial" w:hAnsi="Arial" w:cs="Arial"/>
          <w:bCs/>
          <w:sz w:val="24"/>
          <w:szCs w:val="24"/>
        </w:rPr>
        <w:t>los</w:t>
      </w:r>
      <w:r w:rsidR="00EE6FEE">
        <w:rPr>
          <w:rFonts w:ascii="Arial" w:hAnsi="Arial" w:cs="Arial"/>
          <w:bCs/>
          <w:sz w:val="24"/>
          <w:szCs w:val="24"/>
        </w:rPr>
        <w:t xml:space="preserve"> artículo</w:t>
      </w:r>
      <w:r w:rsidR="000A0118">
        <w:rPr>
          <w:rFonts w:ascii="Arial" w:hAnsi="Arial" w:cs="Arial"/>
          <w:bCs/>
          <w:sz w:val="24"/>
          <w:szCs w:val="24"/>
        </w:rPr>
        <w:t>s</w:t>
      </w:r>
      <w:r w:rsidR="00EE6FEE">
        <w:rPr>
          <w:rFonts w:ascii="Arial" w:hAnsi="Arial" w:cs="Arial"/>
          <w:bCs/>
          <w:sz w:val="24"/>
          <w:szCs w:val="24"/>
        </w:rPr>
        <w:t xml:space="preserve">  </w:t>
      </w:r>
      <w:r w:rsidR="00EE6FEE" w:rsidRPr="00EE6FEE">
        <w:rPr>
          <w:rFonts w:ascii="Arial" w:hAnsi="Arial" w:cs="Arial"/>
          <w:bCs/>
          <w:sz w:val="24"/>
          <w:szCs w:val="24"/>
        </w:rPr>
        <w:t xml:space="preserve">21, </w:t>
      </w:r>
      <w:r w:rsidR="00A86FC3">
        <w:rPr>
          <w:rFonts w:ascii="Arial" w:hAnsi="Arial" w:cs="Arial"/>
          <w:bCs/>
          <w:sz w:val="24"/>
          <w:szCs w:val="24"/>
        </w:rPr>
        <w:t xml:space="preserve"> </w:t>
      </w:r>
      <w:r w:rsidR="00A86FC3" w:rsidRPr="00A86FC3">
        <w:rPr>
          <w:rFonts w:ascii="Arial" w:hAnsi="Arial" w:cs="Arial"/>
          <w:bCs/>
          <w:sz w:val="24"/>
          <w:szCs w:val="24"/>
          <w:lang w:val="es-MX"/>
        </w:rPr>
        <w:t>fracciones II</w:t>
      </w:r>
      <w:r>
        <w:rPr>
          <w:rFonts w:ascii="Arial" w:hAnsi="Arial" w:cs="Arial"/>
          <w:bCs/>
          <w:sz w:val="24"/>
          <w:szCs w:val="24"/>
          <w:lang w:val="es-MX"/>
        </w:rPr>
        <w:t>, VII</w:t>
      </w:r>
      <w:r w:rsidR="00A86FC3" w:rsidRPr="00A86FC3">
        <w:rPr>
          <w:rFonts w:ascii="Arial" w:hAnsi="Arial" w:cs="Arial"/>
          <w:bCs/>
          <w:sz w:val="24"/>
          <w:szCs w:val="24"/>
          <w:lang w:val="es-MX"/>
        </w:rPr>
        <w:t xml:space="preserve"> y XI, del Reglamento Interior </w:t>
      </w:r>
      <w:r w:rsidR="000A0118">
        <w:rPr>
          <w:rFonts w:ascii="Arial" w:hAnsi="Arial" w:cs="Arial"/>
          <w:bCs/>
          <w:sz w:val="24"/>
          <w:szCs w:val="24"/>
        </w:rPr>
        <w:t xml:space="preserve">y </w:t>
      </w:r>
      <w:r w:rsidR="00262BE8">
        <w:rPr>
          <w:rFonts w:ascii="Arial" w:hAnsi="Arial" w:cs="Arial"/>
          <w:bCs/>
          <w:sz w:val="24"/>
          <w:szCs w:val="24"/>
          <w:lang w:val="es-MX"/>
        </w:rPr>
        <w:t xml:space="preserve">12, fracciones </w:t>
      </w:r>
      <w:r w:rsidR="00262BE8" w:rsidRPr="00765E46">
        <w:rPr>
          <w:rFonts w:ascii="Arial" w:hAnsi="Arial" w:cs="Arial"/>
          <w:bCs/>
          <w:sz w:val="24"/>
          <w:szCs w:val="24"/>
          <w:lang w:val="es-MX"/>
        </w:rPr>
        <w:t xml:space="preserve">II, </w:t>
      </w:r>
      <w:r w:rsidR="000A0118" w:rsidRPr="00765E46">
        <w:rPr>
          <w:rFonts w:ascii="Arial" w:hAnsi="Arial" w:cs="Arial"/>
          <w:bCs/>
          <w:sz w:val="24"/>
          <w:szCs w:val="24"/>
          <w:lang w:val="es-MX"/>
        </w:rPr>
        <w:t xml:space="preserve"> V</w:t>
      </w:r>
      <w:r w:rsidR="00262BE8" w:rsidRPr="00765E46">
        <w:rPr>
          <w:rFonts w:ascii="Arial" w:hAnsi="Arial" w:cs="Arial"/>
          <w:bCs/>
          <w:sz w:val="24"/>
          <w:szCs w:val="24"/>
          <w:lang w:val="es-MX"/>
        </w:rPr>
        <w:t>II</w:t>
      </w:r>
      <w:r w:rsidR="000A0118">
        <w:rPr>
          <w:rFonts w:ascii="Arial" w:hAnsi="Arial" w:cs="Arial"/>
          <w:bCs/>
          <w:sz w:val="24"/>
          <w:szCs w:val="24"/>
          <w:lang w:val="es-MX"/>
        </w:rPr>
        <w:t xml:space="preserve"> y XI del Reglamento de Comisiones del Consejo General,</w:t>
      </w:r>
      <w:r w:rsidR="004C3D9F">
        <w:rPr>
          <w:rFonts w:ascii="Arial" w:hAnsi="Arial" w:cs="Arial"/>
          <w:bCs/>
          <w:sz w:val="24"/>
          <w:szCs w:val="24"/>
        </w:rPr>
        <w:t xml:space="preserve"> dadas sus atribuciones </w:t>
      </w:r>
      <w:r w:rsidR="004C3D9F" w:rsidRPr="004C3D9F">
        <w:rPr>
          <w:rFonts w:ascii="Arial" w:hAnsi="Arial" w:cs="Arial"/>
          <w:bCs/>
          <w:sz w:val="24"/>
          <w:szCs w:val="24"/>
          <w:lang w:val="es-MX"/>
        </w:rPr>
        <w:t xml:space="preserve">en la supervisión y vigilancia de los programas y políticas de la DEECyC, </w:t>
      </w:r>
      <w:r w:rsidR="004C3D9F" w:rsidRPr="004C3D9F">
        <w:rPr>
          <w:rFonts w:ascii="Arial" w:hAnsi="Arial" w:cs="Arial"/>
          <w:bCs/>
          <w:sz w:val="24"/>
          <w:szCs w:val="24"/>
        </w:rPr>
        <w:t>y</w:t>
      </w:r>
      <w:r w:rsidR="004C3D9F" w:rsidRPr="004C3D9F">
        <w:rPr>
          <w:rFonts w:ascii="Arial" w:hAnsi="Arial" w:cs="Arial"/>
          <w:bCs/>
          <w:sz w:val="24"/>
          <w:szCs w:val="24"/>
          <w:lang w:val="es-MX"/>
        </w:rPr>
        <w:t xml:space="preserve"> para </w:t>
      </w:r>
      <w:r w:rsidR="004C3D9F">
        <w:rPr>
          <w:rFonts w:ascii="Arial" w:hAnsi="Arial" w:cs="Arial"/>
          <w:bCs/>
          <w:sz w:val="24"/>
          <w:szCs w:val="24"/>
          <w:lang w:val="es-MX"/>
        </w:rPr>
        <w:t>dar cumplimiento a</w:t>
      </w:r>
      <w:r>
        <w:rPr>
          <w:rFonts w:ascii="Arial" w:hAnsi="Arial" w:cs="Arial"/>
          <w:bCs/>
          <w:sz w:val="24"/>
          <w:szCs w:val="24"/>
          <w:lang w:val="es-MX"/>
        </w:rPr>
        <w:t xml:space="preserve"> los Acuerdos tomados por Consejo General en el ámbito de competencia de esta </w:t>
      </w:r>
      <w:r w:rsidR="008E47A1">
        <w:rPr>
          <w:rFonts w:ascii="Arial" w:hAnsi="Arial" w:cs="Arial"/>
          <w:bCs/>
          <w:sz w:val="24"/>
          <w:szCs w:val="24"/>
          <w:lang w:val="es-MX"/>
        </w:rPr>
        <w:t>C</w:t>
      </w:r>
      <w:r>
        <w:rPr>
          <w:rFonts w:ascii="Arial" w:hAnsi="Arial" w:cs="Arial"/>
          <w:bCs/>
          <w:sz w:val="24"/>
          <w:szCs w:val="24"/>
          <w:lang w:val="es-MX"/>
        </w:rPr>
        <w:t>omisión, es de suma importancia</w:t>
      </w:r>
      <w:r w:rsidR="009C4DA8">
        <w:rPr>
          <w:rFonts w:ascii="Arial" w:hAnsi="Arial" w:cs="Arial"/>
          <w:bCs/>
          <w:sz w:val="24"/>
          <w:szCs w:val="24"/>
          <w:lang w:val="es-MX"/>
        </w:rPr>
        <w:t xml:space="preserve"> </w:t>
      </w:r>
      <w:r w:rsidR="00E0312A">
        <w:rPr>
          <w:rFonts w:ascii="Arial" w:hAnsi="Arial" w:cs="Arial"/>
          <w:bCs/>
          <w:sz w:val="24"/>
          <w:szCs w:val="24"/>
          <w:lang w:val="es-MX"/>
        </w:rPr>
        <w:t xml:space="preserve">ampliar el plazo de registro en el procedimiento de reclutamiento, selección y contratación de SEL y CAEL para el PEOL 2023-2024, por lo cual </w:t>
      </w:r>
      <w:r w:rsidR="00604E3A">
        <w:rPr>
          <w:rFonts w:ascii="Arial" w:hAnsi="Arial" w:cs="Arial"/>
          <w:bCs/>
          <w:sz w:val="24"/>
          <w:szCs w:val="24"/>
          <w:lang w:val="es-MX"/>
        </w:rPr>
        <w:t>con</w:t>
      </w:r>
      <w:r w:rsidR="00E0312A">
        <w:rPr>
          <w:rFonts w:ascii="Arial" w:hAnsi="Arial" w:cs="Arial"/>
          <w:bCs/>
          <w:sz w:val="24"/>
          <w:szCs w:val="24"/>
          <w:lang w:val="es-MX"/>
        </w:rPr>
        <w:t xml:space="preserve"> base </w:t>
      </w:r>
      <w:r w:rsidR="00604E3A">
        <w:rPr>
          <w:rFonts w:ascii="Arial" w:hAnsi="Arial" w:cs="Arial"/>
          <w:bCs/>
          <w:sz w:val="24"/>
          <w:szCs w:val="24"/>
          <w:lang w:val="es-MX"/>
        </w:rPr>
        <w:t>en</w:t>
      </w:r>
      <w:r w:rsidR="00E0312A">
        <w:rPr>
          <w:rFonts w:ascii="Arial" w:hAnsi="Arial" w:cs="Arial"/>
          <w:bCs/>
          <w:sz w:val="24"/>
          <w:szCs w:val="24"/>
          <w:lang w:val="es-MX"/>
        </w:rPr>
        <w:t xml:space="preserve"> la propuesta de la DEECyC, se amplía el plazo de registro hasta la fecha 10 de abril de 2024.</w:t>
      </w:r>
    </w:p>
    <w:p w14:paraId="501C2616" w14:textId="40C8D79A" w:rsidR="00E0312A" w:rsidRDefault="00E0312A" w:rsidP="00E0312A">
      <w:pPr>
        <w:pStyle w:val="Prrafodelista"/>
        <w:tabs>
          <w:tab w:val="left" w:pos="1058"/>
        </w:tabs>
        <w:spacing w:before="81"/>
        <w:ind w:left="1418" w:right="916" w:firstLine="0"/>
        <w:rPr>
          <w:rFonts w:ascii="Arial" w:hAnsi="Arial" w:cs="Arial"/>
          <w:bCs/>
          <w:sz w:val="24"/>
          <w:szCs w:val="24"/>
        </w:rPr>
      </w:pPr>
    </w:p>
    <w:p w14:paraId="74040CD4" w14:textId="1A51E8F5" w:rsidR="00E0312A" w:rsidRDefault="00E0312A" w:rsidP="00E0312A">
      <w:pPr>
        <w:pStyle w:val="Prrafodelista"/>
        <w:tabs>
          <w:tab w:val="left" w:pos="1058"/>
        </w:tabs>
        <w:spacing w:before="81"/>
        <w:ind w:left="1418" w:right="916" w:firstLine="0"/>
        <w:rPr>
          <w:rFonts w:ascii="Arial" w:hAnsi="Arial" w:cs="Arial"/>
          <w:bCs/>
          <w:i/>
          <w:sz w:val="24"/>
          <w:szCs w:val="24"/>
        </w:rPr>
      </w:pPr>
      <w:r>
        <w:rPr>
          <w:rFonts w:ascii="Arial" w:hAnsi="Arial" w:cs="Arial"/>
          <w:bCs/>
          <w:sz w:val="24"/>
          <w:szCs w:val="24"/>
        </w:rPr>
        <w:t>Lo anterior encuentra sustento en la ECE 2023-2024 al disponer que “</w:t>
      </w:r>
      <w:r>
        <w:rPr>
          <w:rFonts w:ascii="Arial" w:hAnsi="Arial" w:cs="Arial"/>
          <w:bCs/>
          <w:i/>
          <w:sz w:val="24"/>
          <w:szCs w:val="24"/>
        </w:rPr>
        <w:t>E</w:t>
      </w:r>
      <w:r w:rsidRPr="00E0312A">
        <w:rPr>
          <w:rFonts w:ascii="Arial" w:hAnsi="Arial" w:cs="Arial"/>
          <w:bCs/>
          <w:i/>
          <w:sz w:val="24"/>
          <w:szCs w:val="24"/>
        </w:rPr>
        <w:t xml:space="preserve">n el transcurso del PEOL 2023 – 2024, la DEECyC, en ejercicio de sus atribuciones, podrá realizar propuestas de modificación a la ECE 2023-2024, así como los ajustes operativos que sean necesarios conforme a diversas situaciones que puedan presentarse durante el desarrollo del presente PEOL 2023-2024, </w:t>
      </w:r>
      <w:r w:rsidR="008E47A1">
        <w:rPr>
          <w:rFonts w:ascii="Arial" w:hAnsi="Arial" w:cs="Arial"/>
          <w:bCs/>
          <w:i/>
          <w:sz w:val="24"/>
          <w:szCs w:val="24"/>
        </w:rPr>
        <w:t>sometiéndose</w:t>
      </w:r>
      <w:r w:rsidRPr="00E0312A">
        <w:rPr>
          <w:rFonts w:ascii="Arial" w:hAnsi="Arial" w:cs="Arial"/>
          <w:bCs/>
          <w:i/>
          <w:sz w:val="24"/>
          <w:szCs w:val="24"/>
        </w:rPr>
        <w:t xml:space="preserve"> a consideración de la CPECyCE dichas modificaciones y los ajustes que considere pertinentes.”</w:t>
      </w:r>
    </w:p>
    <w:p w14:paraId="30A6BF1A" w14:textId="4245B787" w:rsidR="00E0312A" w:rsidRDefault="00E0312A" w:rsidP="00E0312A">
      <w:pPr>
        <w:pStyle w:val="Prrafodelista"/>
        <w:tabs>
          <w:tab w:val="left" w:pos="1058"/>
        </w:tabs>
        <w:spacing w:before="81"/>
        <w:ind w:left="1418" w:right="916" w:firstLine="0"/>
        <w:rPr>
          <w:rFonts w:ascii="Arial" w:hAnsi="Arial" w:cs="Arial"/>
          <w:bCs/>
          <w:i/>
          <w:sz w:val="24"/>
          <w:szCs w:val="24"/>
        </w:rPr>
      </w:pPr>
    </w:p>
    <w:p w14:paraId="017A2F71" w14:textId="0CF883C3" w:rsidR="00E0312A" w:rsidRDefault="00E0312A" w:rsidP="00E0312A">
      <w:pPr>
        <w:pStyle w:val="Prrafodelista"/>
        <w:tabs>
          <w:tab w:val="left" w:pos="1058"/>
        </w:tabs>
        <w:spacing w:before="81"/>
        <w:ind w:left="1418" w:right="916" w:firstLine="0"/>
        <w:rPr>
          <w:rFonts w:ascii="Arial" w:hAnsi="Arial" w:cs="Arial"/>
          <w:bCs/>
          <w:sz w:val="24"/>
          <w:szCs w:val="24"/>
        </w:rPr>
      </w:pPr>
      <w:r>
        <w:rPr>
          <w:rFonts w:ascii="Arial" w:hAnsi="Arial" w:cs="Arial"/>
          <w:bCs/>
          <w:sz w:val="24"/>
          <w:szCs w:val="24"/>
        </w:rPr>
        <w:t xml:space="preserve">Aunado a lo expuesto, se tiene que en los Lineamientos se establece la facultad de esta </w:t>
      </w:r>
      <w:r w:rsidR="008E47A1">
        <w:rPr>
          <w:rFonts w:ascii="Arial" w:hAnsi="Arial" w:cs="Arial"/>
          <w:bCs/>
          <w:sz w:val="24"/>
          <w:szCs w:val="24"/>
        </w:rPr>
        <w:t>C</w:t>
      </w:r>
      <w:r>
        <w:rPr>
          <w:rFonts w:ascii="Arial" w:hAnsi="Arial" w:cs="Arial"/>
          <w:bCs/>
          <w:sz w:val="24"/>
          <w:szCs w:val="24"/>
        </w:rPr>
        <w:t xml:space="preserve">omisión para realizar las adecuaciones necesarias en el procedimiento en caso de requerirlo, conforme a los siguientes términos: </w:t>
      </w:r>
    </w:p>
    <w:p w14:paraId="079E7C54" w14:textId="3EEB3FD6" w:rsidR="00E0312A" w:rsidRDefault="00E0312A" w:rsidP="00E0312A">
      <w:pPr>
        <w:pStyle w:val="Prrafodelista"/>
        <w:tabs>
          <w:tab w:val="left" w:pos="1058"/>
        </w:tabs>
        <w:spacing w:before="81"/>
        <w:ind w:left="1418" w:right="916" w:firstLine="0"/>
        <w:rPr>
          <w:rFonts w:ascii="Arial" w:hAnsi="Arial" w:cs="Arial"/>
          <w:bCs/>
          <w:i/>
          <w:sz w:val="24"/>
          <w:szCs w:val="24"/>
        </w:rPr>
      </w:pPr>
      <w:r w:rsidRPr="00E0312A">
        <w:rPr>
          <w:rFonts w:ascii="Arial" w:hAnsi="Arial" w:cs="Arial"/>
          <w:bCs/>
          <w:i/>
          <w:sz w:val="24"/>
          <w:szCs w:val="24"/>
        </w:rPr>
        <w:t>“En caso del surgimiento de precisiones respecto a la ejecución de los procedimientos normativos y técnicos en relación con el proceso de reclutamiento, selección y contratación de SEL y CAEL que no se encuentren establecidas en el presente lineamiento, la Comisión Permanente de Educación Cívica y Capacitación Electoral podrá puntualizar las diversas situaciones a través de los instrumentos correspondientes, con el propósito de generar una óptima operación del proceso.”</w:t>
      </w:r>
    </w:p>
    <w:p w14:paraId="61FCC690" w14:textId="37A4A9F5" w:rsidR="00E0312A" w:rsidRDefault="00E0312A" w:rsidP="00E0312A">
      <w:pPr>
        <w:pStyle w:val="Prrafodelista"/>
        <w:tabs>
          <w:tab w:val="left" w:pos="1058"/>
        </w:tabs>
        <w:spacing w:before="81"/>
        <w:ind w:left="1418" w:right="916" w:firstLine="0"/>
        <w:rPr>
          <w:rFonts w:ascii="Arial" w:hAnsi="Arial" w:cs="Arial"/>
          <w:bCs/>
          <w:i/>
          <w:sz w:val="24"/>
          <w:szCs w:val="24"/>
        </w:rPr>
      </w:pPr>
    </w:p>
    <w:p w14:paraId="4318F445" w14:textId="2D7E9760" w:rsidR="00E0312A" w:rsidRDefault="00E0312A" w:rsidP="00E0312A">
      <w:pPr>
        <w:pStyle w:val="Prrafodelista"/>
        <w:tabs>
          <w:tab w:val="left" w:pos="1058"/>
        </w:tabs>
        <w:spacing w:before="81"/>
        <w:ind w:left="1418" w:right="916" w:firstLine="0"/>
        <w:rPr>
          <w:rFonts w:ascii="Arial" w:hAnsi="Arial" w:cs="Arial"/>
          <w:bCs/>
          <w:sz w:val="24"/>
          <w:szCs w:val="24"/>
        </w:rPr>
      </w:pPr>
      <w:r>
        <w:rPr>
          <w:rFonts w:ascii="Arial" w:hAnsi="Arial" w:cs="Arial"/>
          <w:bCs/>
          <w:sz w:val="24"/>
          <w:szCs w:val="24"/>
        </w:rPr>
        <w:t>Además</w:t>
      </w:r>
      <w:r w:rsidR="00734D0F">
        <w:rPr>
          <w:rFonts w:ascii="Arial" w:hAnsi="Arial" w:cs="Arial"/>
          <w:bCs/>
          <w:sz w:val="24"/>
          <w:szCs w:val="24"/>
        </w:rPr>
        <w:t>,</w:t>
      </w:r>
      <w:r>
        <w:rPr>
          <w:rFonts w:ascii="Arial" w:hAnsi="Arial" w:cs="Arial"/>
          <w:bCs/>
          <w:sz w:val="24"/>
          <w:szCs w:val="24"/>
        </w:rPr>
        <w:t xml:space="preserve"> expone que durante la difusión de la convocatoria para SEL y CAEL, el órgano electoral</w:t>
      </w:r>
      <w:r w:rsidRPr="00E0312A">
        <w:rPr>
          <w:rFonts w:ascii="Arial" w:hAnsi="Arial" w:cs="Arial"/>
          <w:bCs/>
          <w:sz w:val="24"/>
          <w:szCs w:val="24"/>
        </w:rPr>
        <w:t xml:space="preserve"> deberá implementar las acciones necesarias que permitan contar con un número suficiente de aspirantes, con especial atención a sus domicilios de origen. Lo anterior permitirá abatir las problemáticas que dichas figuras enfrentan</w:t>
      </w:r>
      <w:r>
        <w:rPr>
          <w:rFonts w:ascii="Arial" w:hAnsi="Arial" w:cs="Arial"/>
          <w:bCs/>
          <w:sz w:val="24"/>
          <w:szCs w:val="24"/>
        </w:rPr>
        <w:t>.</w:t>
      </w:r>
    </w:p>
    <w:p w14:paraId="7E42F7A9" w14:textId="6D83D8A8" w:rsidR="00E0312A" w:rsidRDefault="00E0312A" w:rsidP="00E0312A">
      <w:pPr>
        <w:pStyle w:val="Prrafodelista"/>
        <w:tabs>
          <w:tab w:val="left" w:pos="1058"/>
        </w:tabs>
        <w:spacing w:before="81"/>
        <w:ind w:left="1418" w:right="916" w:firstLine="0"/>
        <w:rPr>
          <w:rFonts w:ascii="Arial" w:hAnsi="Arial" w:cs="Arial"/>
          <w:bCs/>
          <w:sz w:val="24"/>
          <w:szCs w:val="24"/>
        </w:rPr>
      </w:pPr>
    </w:p>
    <w:p w14:paraId="761BA1EF" w14:textId="5861A695" w:rsidR="00E0312A" w:rsidRPr="00E0312A" w:rsidRDefault="00E0312A" w:rsidP="00E0312A">
      <w:pPr>
        <w:pStyle w:val="Prrafodelista"/>
        <w:tabs>
          <w:tab w:val="left" w:pos="1058"/>
        </w:tabs>
        <w:spacing w:before="81"/>
        <w:ind w:left="1418" w:right="916" w:firstLine="0"/>
        <w:rPr>
          <w:rFonts w:ascii="Arial" w:hAnsi="Arial" w:cs="Arial"/>
          <w:bCs/>
          <w:sz w:val="24"/>
          <w:szCs w:val="24"/>
        </w:rPr>
      </w:pPr>
      <w:r>
        <w:rPr>
          <w:rFonts w:ascii="Arial" w:hAnsi="Arial" w:cs="Arial"/>
          <w:bCs/>
          <w:sz w:val="24"/>
          <w:szCs w:val="24"/>
        </w:rPr>
        <w:lastRenderedPageBreak/>
        <w:t>Por todo lo manifestado esta Comisión aprueba la ampliación del plazo de registro en el procedimiento de mérito hasta la fecha 10 de abril de 2024.</w:t>
      </w:r>
    </w:p>
    <w:p w14:paraId="50473F01" w14:textId="06A0A569" w:rsidR="00920D6D" w:rsidRPr="007B5DB4" w:rsidRDefault="00920D6D" w:rsidP="007B5DB4">
      <w:pPr>
        <w:pStyle w:val="Prrafodelista"/>
        <w:tabs>
          <w:tab w:val="left" w:pos="1058"/>
        </w:tabs>
        <w:spacing w:before="81"/>
        <w:ind w:left="1418" w:right="916" w:firstLine="0"/>
        <w:rPr>
          <w:rFonts w:ascii="Arial" w:hAnsi="Arial" w:cs="Arial"/>
          <w:bCs/>
          <w:sz w:val="24"/>
          <w:szCs w:val="24"/>
        </w:rPr>
      </w:pPr>
    </w:p>
    <w:p w14:paraId="673C7B1E" w14:textId="77777777" w:rsidR="007B5DB4" w:rsidRPr="007B5DB4" w:rsidRDefault="007B5DB4" w:rsidP="007B5DB4">
      <w:pPr>
        <w:pStyle w:val="Prrafodelista"/>
        <w:numPr>
          <w:ilvl w:val="0"/>
          <w:numId w:val="5"/>
        </w:numPr>
        <w:tabs>
          <w:tab w:val="left" w:pos="1058"/>
        </w:tabs>
        <w:spacing w:before="81"/>
        <w:ind w:left="1418" w:right="916" w:hanging="567"/>
        <w:rPr>
          <w:rFonts w:ascii="Arial" w:hAnsi="Arial" w:cs="Arial"/>
          <w:bCs/>
          <w:sz w:val="24"/>
          <w:szCs w:val="24"/>
        </w:rPr>
      </w:pPr>
      <w:r w:rsidRPr="007B5DB4">
        <w:rPr>
          <w:rFonts w:ascii="Arial" w:hAnsi="Arial" w:cs="Arial"/>
          <w:bCs/>
          <w:sz w:val="24"/>
          <w:szCs w:val="24"/>
        </w:rPr>
        <w:t>Por lo anteriormente expuesto y con fundamento en los artículos 23, numeral 1, incisos a), b) y c) de la Convención Americana sobre Derechos Humanos; 1, párrafos primero y tercero, 41, Base V, Apartado C, numerales 3, 10 y 11, de la Constitución Federal; 110, 114, y 116 del Reglamento de Elecciones; 22, párrafos tercero y cuarto de la Constitución Local; 3, 101, primer y tercer párrafo, 103, 110, fracciones I, III y VII, 111, fracciones I, V, VI, XV y XVI y 130, párrafos primero y segundo de la LIPEES; 21, fracciones II y XI, y 39, fracciones I, IV, V y XXI del Reglamento Interior; así como el artículo 12, fracciones  II,  VII y XI del Reglamento de Comisiones del Consejo General; así como la fracción I. Fundamentación legal, párrafo noveno de la ECE 2023-2024 y el punto último, en el apartado de Aspectos relevantes para la contratación de las personas SEL y CAEL de los Lineamientos.</w:t>
      </w:r>
    </w:p>
    <w:p w14:paraId="28ECE6DE" w14:textId="77777777" w:rsidR="00905ACB" w:rsidRPr="007B5DB4" w:rsidRDefault="00905ACB" w:rsidP="007B5DB4">
      <w:pPr>
        <w:pStyle w:val="Prrafodelista"/>
        <w:tabs>
          <w:tab w:val="left" w:pos="1058"/>
        </w:tabs>
        <w:spacing w:before="81"/>
        <w:ind w:left="1418" w:right="916" w:firstLine="0"/>
        <w:rPr>
          <w:rFonts w:ascii="Arial" w:hAnsi="Arial" w:cs="Arial"/>
          <w:bCs/>
          <w:sz w:val="24"/>
          <w:szCs w:val="24"/>
        </w:rPr>
      </w:pPr>
    </w:p>
    <w:p w14:paraId="19F02244" w14:textId="77777777" w:rsidR="00297EA4" w:rsidRPr="005C5000" w:rsidRDefault="00D13628">
      <w:pPr>
        <w:pStyle w:val="Ttulo1"/>
        <w:spacing w:before="1"/>
        <w:ind w:left="340" w:right="376"/>
        <w:jc w:val="center"/>
      </w:pPr>
      <w:r w:rsidRPr="005C5000">
        <w:t>A</w:t>
      </w:r>
      <w:r w:rsidRPr="005C5000">
        <w:rPr>
          <w:spacing w:val="-9"/>
        </w:rPr>
        <w:t xml:space="preserve"> </w:t>
      </w:r>
      <w:r w:rsidRPr="005C5000">
        <w:t>C U E</w:t>
      </w:r>
      <w:r w:rsidRPr="005C5000">
        <w:rPr>
          <w:spacing w:val="-2"/>
        </w:rPr>
        <w:t xml:space="preserve"> </w:t>
      </w:r>
      <w:r w:rsidRPr="005C5000">
        <w:t>R D O</w:t>
      </w:r>
    </w:p>
    <w:p w14:paraId="2C5F54A9" w14:textId="77777777" w:rsidR="00297EA4" w:rsidRPr="005C5000" w:rsidRDefault="00297EA4">
      <w:pPr>
        <w:pStyle w:val="Textoindependiente"/>
        <w:spacing w:before="3"/>
        <w:rPr>
          <w:rFonts w:ascii="Arial"/>
          <w:b/>
          <w:sz w:val="31"/>
        </w:rPr>
      </w:pPr>
    </w:p>
    <w:p w14:paraId="5438E973" w14:textId="2A9AE4A7" w:rsidR="00A92247" w:rsidRDefault="00920D6D" w:rsidP="00A92247">
      <w:pPr>
        <w:pStyle w:val="Textoindependiente"/>
        <w:spacing w:before="1"/>
        <w:ind w:left="1418" w:right="874"/>
        <w:jc w:val="both"/>
      </w:pPr>
      <w:r w:rsidRPr="005C5000">
        <w:rPr>
          <w:rFonts w:ascii="Arial" w:hAnsi="Arial"/>
          <w:b/>
        </w:rPr>
        <w:t>PRIMERO. -</w:t>
      </w:r>
      <w:r w:rsidR="00D13628" w:rsidRPr="005C5000">
        <w:rPr>
          <w:rFonts w:ascii="Arial" w:hAnsi="Arial"/>
          <w:b/>
        </w:rPr>
        <w:t xml:space="preserve"> </w:t>
      </w:r>
      <w:r w:rsidR="00E8319B">
        <w:t>Se aprueba</w:t>
      </w:r>
      <w:r w:rsidR="00E0312A">
        <w:rPr>
          <w:bCs/>
        </w:rPr>
        <w:t xml:space="preserve"> la ampliación del plazo de registro en el procedimiento de reclutamiento, selección y contratación para SEL y CAEL en el PEOL 2023-2024, hasta el día 10 de abril de 2024</w:t>
      </w:r>
      <w:r w:rsidRPr="005C5000">
        <w:rPr>
          <w:rFonts w:ascii="Arial" w:hAnsi="Arial" w:cs="Arial"/>
        </w:rPr>
        <w:t xml:space="preserve">. </w:t>
      </w:r>
    </w:p>
    <w:p w14:paraId="705961E4" w14:textId="110B4F38" w:rsidR="00A92247" w:rsidRDefault="00A92247" w:rsidP="00A92247">
      <w:pPr>
        <w:pStyle w:val="Textoindependiente"/>
        <w:spacing w:before="1"/>
        <w:ind w:left="1418" w:right="874"/>
        <w:jc w:val="both"/>
      </w:pPr>
      <w:r>
        <w:rPr>
          <w:rFonts w:ascii="Arial" w:hAnsi="Arial"/>
          <w:b/>
        </w:rPr>
        <w:br/>
      </w:r>
      <w:r w:rsidR="00920D6D" w:rsidRPr="005C5000">
        <w:rPr>
          <w:rFonts w:ascii="Arial" w:hAnsi="Arial"/>
          <w:b/>
        </w:rPr>
        <w:t xml:space="preserve">SEGUNDO. </w:t>
      </w:r>
      <w:r w:rsidR="00405017">
        <w:rPr>
          <w:rFonts w:ascii="Arial" w:hAnsi="Arial"/>
          <w:b/>
        </w:rPr>
        <w:t>–</w:t>
      </w:r>
      <w:r w:rsidR="00E0312A">
        <w:rPr>
          <w:rFonts w:ascii="Arial" w:hAnsi="Arial"/>
        </w:rPr>
        <w:t xml:space="preserve"> Se instruye a la DEECyC para que realice las acciones conducentes, en relación con las adecuaciones que conlleven la ampliación aprobada por esta Comisión</w:t>
      </w:r>
      <w:r w:rsidR="005010AB">
        <w:rPr>
          <w:rFonts w:ascii="Arial" w:hAnsi="Arial"/>
        </w:rPr>
        <w:t>.</w:t>
      </w:r>
    </w:p>
    <w:p w14:paraId="0D03B097" w14:textId="77777777" w:rsidR="00A92247" w:rsidRDefault="00A92247" w:rsidP="00A92247">
      <w:pPr>
        <w:pStyle w:val="Textoindependiente"/>
        <w:spacing w:before="1"/>
        <w:ind w:left="1418" w:right="874"/>
        <w:jc w:val="both"/>
        <w:rPr>
          <w:rFonts w:ascii="Arial" w:hAnsi="Arial"/>
          <w:b/>
        </w:rPr>
      </w:pPr>
    </w:p>
    <w:p w14:paraId="57D14A57" w14:textId="3A932F9B" w:rsidR="0094696E" w:rsidRDefault="00920D6D" w:rsidP="00A92247">
      <w:pPr>
        <w:pStyle w:val="Textoindependiente"/>
        <w:spacing w:before="1"/>
        <w:ind w:left="1418" w:right="874"/>
        <w:jc w:val="both"/>
        <w:rPr>
          <w:rFonts w:ascii="Arial" w:hAnsi="Arial"/>
        </w:rPr>
      </w:pPr>
      <w:r w:rsidRPr="005C5000">
        <w:rPr>
          <w:rFonts w:ascii="Arial" w:hAnsi="Arial"/>
          <w:b/>
        </w:rPr>
        <w:t xml:space="preserve">TERCERO. </w:t>
      </w:r>
      <w:r w:rsidR="00405017">
        <w:rPr>
          <w:rFonts w:ascii="Arial" w:hAnsi="Arial"/>
          <w:b/>
        </w:rPr>
        <w:t>–</w:t>
      </w:r>
      <w:r w:rsidR="00D13628" w:rsidRPr="005C5000">
        <w:rPr>
          <w:rFonts w:ascii="Arial" w:hAnsi="Arial"/>
          <w:b/>
        </w:rPr>
        <w:t xml:space="preserve"> </w:t>
      </w:r>
      <w:r w:rsidR="00405017" w:rsidRPr="00405017">
        <w:rPr>
          <w:rFonts w:ascii="Arial" w:hAnsi="Arial"/>
        </w:rPr>
        <w:t>Se instruye</w:t>
      </w:r>
      <w:r w:rsidR="00405017">
        <w:rPr>
          <w:rFonts w:ascii="Arial" w:hAnsi="Arial"/>
          <w:b/>
        </w:rPr>
        <w:t xml:space="preserve"> </w:t>
      </w:r>
      <w:r w:rsidR="00325E9E">
        <w:rPr>
          <w:rFonts w:ascii="Arial" w:hAnsi="Arial"/>
        </w:rPr>
        <w:t>a</w:t>
      </w:r>
      <w:r w:rsidR="00A92247">
        <w:rPr>
          <w:rFonts w:ascii="Arial" w:hAnsi="Arial"/>
        </w:rPr>
        <w:t xml:space="preserve"> la Secretaría Técnica</w:t>
      </w:r>
      <w:r w:rsidR="00325E9E" w:rsidRPr="00141CAA">
        <w:rPr>
          <w:rFonts w:ascii="Arial" w:eastAsia="Arial" w:hAnsi="Arial" w:cs="Arial"/>
          <w:color w:val="000000"/>
        </w:rPr>
        <w:t xml:space="preserve"> de </w:t>
      </w:r>
      <w:r w:rsidR="00A92247">
        <w:rPr>
          <w:rFonts w:ascii="Arial" w:eastAsia="Arial" w:hAnsi="Arial" w:cs="Arial"/>
          <w:color w:val="000000"/>
        </w:rPr>
        <w:t xml:space="preserve">la </w:t>
      </w:r>
      <w:r w:rsidR="00325E9E" w:rsidRPr="00141CAA">
        <w:rPr>
          <w:rFonts w:ascii="Arial" w:eastAsia="Arial" w:hAnsi="Arial" w:cs="Arial"/>
          <w:color w:val="000000"/>
        </w:rPr>
        <w:t>Comisión</w:t>
      </w:r>
      <w:r w:rsidR="00325E9E">
        <w:rPr>
          <w:rFonts w:ascii="Arial" w:eastAsia="Arial" w:hAnsi="Arial" w:cs="Arial"/>
          <w:color w:val="000000"/>
        </w:rPr>
        <w:t>,</w:t>
      </w:r>
      <w:r w:rsidR="00325E9E" w:rsidRPr="00405017">
        <w:rPr>
          <w:rFonts w:ascii="Arial" w:hAnsi="Arial"/>
        </w:rPr>
        <w:t xml:space="preserve"> </w:t>
      </w:r>
      <w:r w:rsidR="00325E9E">
        <w:rPr>
          <w:rFonts w:ascii="Arial" w:hAnsi="Arial"/>
        </w:rPr>
        <w:t xml:space="preserve">para que </w:t>
      </w:r>
      <w:r w:rsidR="00405017" w:rsidRPr="00405017">
        <w:rPr>
          <w:rFonts w:ascii="Arial" w:hAnsi="Arial"/>
        </w:rPr>
        <w:t>notifique el presente Acuerdo al Consejero Presidente del Instituto Estatal Electoral, para efecto</w:t>
      </w:r>
      <w:r w:rsidR="00D73616">
        <w:rPr>
          <w:rFonts w:ascii="Arial" w:hAnsi="Arial"/>
        </w:rPr>
        <w:t>s</w:t>
      </w:r>
      <w:r w:rsidR="00405017" w:rsidRPr="00405017">
        <w:rPr>
          <w:rFonts w:ascii="Arial" w:hAnsi="Arial"/>
        </w:rPr>
        <w:t xml:space="preserve"> de </w:t>
      </w:r>
      <w:r w:rsidR="0094696E">
        <w:rPr>
          <w:rFonts w:ascii="Arial" w:hAnsi="Arial"/>
        </w:rPr>
        <w:t xml:space="preserve">dar cumplimiento a lo </w:t>
      </w:r>
      <w:r w:rsidR="00CB32B3">
        <w:rPr>
          <w:rFonts w:ascii="Arial" w:hAnsi="Arial"/>
        </w:rPr>
        <w:t xml:space="preserve">instruido </w:t>
      </w:r>
      <w:r w:rsidR="0094696E">
        <w:rPr>
          <w:rFonts w:ascii="Arial" w:hAnsi="Arial"/>
        </w:rPr>
        <w:t xml:space="preserve">mediante </w:t>
      </w:r>
      <w:r w:rsidR="00F138F0">
        <w:rPr>
          <w:rFonts w:ascii="Arial" w:hAnsi="Arial" w:cs="Arial"/>
          <w:bCs/>
        </w:rPr>
        <w:t>en términos del artículo 90 del Reglamento de Comisiones del Consejo General</w:t>
      </w:r>
      <w:r w:rsidR="005010AB">
        <w:rPr>
          <w:rFonts w:ascii="Arial" w:hAnsi="Arial"/>
        </w:rPr>
        <w:t>.</w:t>
      </w:r>
    </w:p>
    <w:p w14:paraId="3D2AE28E" w14:textId="77777777" w:rsidR="005010AB" w:rsidRDefault="005010AB" w:rsidP="00A92247">
      <w:pPr>
        <w:pStyle w:val="Textoindependiente"/>
        <w:spacing w:before="1"/>
        <w:ind w:left="1418" w:right="874"/>
        <w:jc w:val="both"/>
        <w:rPr>
          <w:rFonts w:ascii="Arial" w:hAnsi="Arial"/>
        </w:rPr>
      </w:pPr>
    </w:p>
    <w:p w14:paraId="7D819D34" w14:textId="39B7EB3B" w:rsidR="0059137C" w:rsidRDefault="005010AB" w:rsidP="00A92247">
      <w:pPr>
        <w:pStyle w:val="Textoindependiente"/>
        <w:spacing w:before="1"/>
        <w:ind w:left="1418" w:right="874"/>
        <w:jc w:val="both"/>
        <w:rPr>
          <w:rFonts w:ascii="Arial" w:hAnsi="Arial"/>
        </w:rPr>
      </w:pPr>
      <w:r w:rsidRPr="005C5000">
        <w:rPr>
          <w:rFonts w:ascii="Arial" w:hAnsi="Arial"/>
          <w:b/>
        </w:rPr>
        <w:t xml:space="preserve">CUARTO. - </w:t>
      </w:r>
      <w:r>
        <w:rPr>
          <w:rFonts w:ascii="Arial" w:hAnsi="Arial"/>
          <w:b/>
        </w:rPr>
        <w:t xml:space="preserve"> </w:t>
      </w:r>
      <w:r w:rsidRPr="005010AB">
        <w:rPr>
          <w:rFonts w:ascii="Arial" w:hAnsi="Arial"/>
        </w:rPr>
        <w:t xml:space="preserve">Se </w:t>
      </w:r>
      <w:r>
        <w:rPr>
          <w:rFonts w:ascii="Arial" w:hAnsi="Arial"/>
        </w:rPr>
        <w:t xml:space="preserve">Instruye a la Dirección Ejecutiva de Educación Cívica y Capacitación para que </w:t>
      </w:r>
      <w:r w:rsidR="0059137C">
        <w:rPr>
          <w:rFonts w:ascii="Arial" w:hAnsi="Arial"/>
        </w:rPr>
        <w:t xml:space="preserve">junto con la Coordinación de Comunicación Social </w:t>
      </w:r>
      <w:r w:rsidR="0059137C" w:rsidRPr="0059137C">
        <w:rPr>
          <w:rFonts w:ascii="Arial" w:hAnsi="Arial"/>
        </w:rPr>
        <w:t xml:space="preserve">realice los actos necesarios para llevar a cabo difusión </w:t>
      </w:r>
      <w:r w:rsidR="00E0312A">
        <w:rPr>
          <w:rFonts w:ascii="Arial" w:hAnsi="Arial"/>
        </w:rPr>
        <w:t>correspondiente a la Convocatoria en el procedimiento de mérito, en relación a la ampliación en el plazo de registro</w:t>
      </w:r>
      <w:r w:rsidR="0059137C">
        <w:rPr>
          <w:rFonts w:ascii="Arial" w:hAnsi="Arial"/>
        </w:rPr>
        <w:t xml:space="preserve">, </w:t>
      </w:r>
      <w:r w:rsidR="0059137C" w:rsidRPr="009F67D9">
        <w:rPr>
          <w:rFonts w:ascii="Arial" w:hAnsi="Arial"/>
        </w:rPr>
        <w:t xml:space="preserve">y </w:t>
      </w:r>
      <w:r w:rsidR="009F67D9" w:rsidRPr="009F67D9">
        <w:rPr>
          <w:rFonts w:ascii="Arial" w:hAnsi="Arial"/>
        </w:rPr>
        <w:t xml:space="preserve">que </w:t>
      </w:r>
      <w:r w:rsidR="0059137C" w:rsidRPr="009F67D9">
        <w:rPr>
          <w:rFonts w:ascii="Arial" w:hAnsi="Arial"/>
        </w:rPr>
        <w:t>la Unidad de Informática coadyuve con las áre</w:t>
      </w:r>
      <w:r w:rsidR="009F67D9" w:rsidRPr="009F67D9">
        <w:rPr>
          <w:rFonts w:ascii="Arial" w:hAnsi="Arial"/>
        </w:rPr>
        <w:t xml:space="preserve">as antes mencionadas en el cumplimiento de las </w:t>
      </w:r>
      <w:r w:rsidR="0059137C" w:rsidRPr="009F67D9">
        <w:rPr>
          <w:rFonts w:ascii="Arial" w:hAnsi="Arial"/>
        </w:rPr>
        <w:t xml:space="preserve">actividades </w:t>
      </w:r>
      <w:r w:rsidR="009F67D9" w:rsidRPr="009F67D9">
        <w:rPr>
          <w:rFonts w:ascii="Arial" w:hAnsi="Arial"/>
        </w:rPr>
        <w:t xml:space="preserve">antes </w:t>
      </w:r>
      <w:r w:rsidR="0059137C" w:rsidRPr="009F67D9">
        <w:rPr>
          <w:rFonts w:ascii="Arial" w:hAnsi="Arial"/>
        </w:rPr>
        <w:t>expuestas.</w:t>
      </w:r>
    </w:p>
    <w:p w14:paraId="7B3E2C50" w14:textId="77777777" w:rsidR="00CB32B3" w:rsidRDefault="00CB32B3" w:rsidP="00A92247">
      <w:pPr>
        <w:pStyle w:val="Textoindependiente"/>
        <w:spacing w:before="1"/>
        <w:ind w:left="1418" w:right="874"/>
        <w:jc w:val="both"/>
        <w:rPr>
          <w:rFonts w:ascii="Arial" w:eastAsia="Arial" w:hAnsi="Arial" w:cs="Arial"/>
          <w:b/>
          <w:color w:val="000000"/>
        </w:rPr>
      </w:pPr>
    </w:p>
    <w:p w14:paraId="4B563A8A" w14:textId="4DB9E326" w:rsidR="00F138F0" w:rsidRDefault="0059137C" w:rsidP="00F138F0">
      <w:pPr>
        <w:pStyle w:val="Textoindependiente"/>
        <w:spacing w:before="1"/>
        <w:ind w:left="1418" w:right="874"/>
        <w:jc w:val="both"/>
        <w:rPr>
          <w:rFonts w:ascii="Arial" w:eastAsia="Arial" w:hAnsi="Arial" w:cs="Arial"/>
          <w:color w:val="000000"/>
          <w:lang w:val="es-MX"/>
        </w:rPr>
      </w:pPr>
      <w:r>
        <w:rPr>
          <w:rFonts w:ascii="Arial" w:eastAsia="Arial" w:hAnsi="Arial" w:cs="Arial"/>
          <w:b/>
          <w:color w:val="000000"/>
        </w:rPr>
        <w:t>QUINTO</w:t>
      </w:r>
      <w:r w:rsidR="00CB32B3">
        <w:rPr>
          <w:rFonts w:ascii="Arial" w:eastAsia="Arial" w:hAnsi="Arial" w:cs="Arial"/>
          <w:b/>
          <w:color w:val="000000"/>
        </w:rPr>
        <w:t xml:space="preserve">.- </w:t>
      </w:r>
      <w:r w:rsidR="00F138F0" w:rsidRPr="00F138F0">
        <w:rPr>
          <w:rFonts w:ascii="Arial" w:eastAsia="Arial" w:hAnsi="Arial" w:cs="Arial"/>
          <w:color w:val="000000"/>
          <w:lang w:val="es-MX"/>
        </w:rPr>
        <w:t>Se instruye a la Secretaría Técnica de esta Comisión, para que en cumplimiento a los artículos 91 y 92 del Reglamento de Comisiones del Consejo General, se remita el presente Acuerdo a la Secretaría Ejecutiva para la publicación del mismo en la página de internet del Instituto Estatal Electoral.</w:t>
      </w:r>
    </w:p>
    <w:p w14:paraId="6C2D824E" w14:textId="77777777" w:rsidR="00905ACB" w:rsidRPr="005C5000" w:rsidRDefault="00905ACB" w:rsidP="002949B4">
      <w:pPr>
        <w:pStyle w:val="Textoindependiente"/>
        <w:ind w:left="1418" w:right="924"/>
        <w:jc w:val="both"/>
        <w:rPr>
          <w:rFonts w:ascii="Arial" w:hAnsi="Arial" w:cs="Arial"/>
          <w:b/>
        </w:rPr>
      </w:pPr>
    </w:p>
    <w:p w14:paraId="14EE1D08" w14:textId="472307D3" w:rsidR="00DD3C22" w:rsidRPr="00DD3C22" w:rsidRDefault="00AA6BE7" w:rsidP="00DD3C22">
      <w:pPr>
        <w:pStyle w:val="Textoindependiente"/>
        <w:ind w:left="1418" w:right="924"/>
        <w:jc w:val="both"/>
        <w:rPr>
          <w:rFonts w:ascii="Arial" w:hAnsi="Arial" w:cs="Arial"/>
          <w:highlight w:val="red"/>
        </w:rPr>
      </w:pPr>
      <w:r w:rsidRPr="005C5000">
        <w:rPr>
          <w:rFonts w:ascii="Arial" w:eastAsia="Calibri" w:hAnsi="Arial" w:cs="Arial"/>
        </w:rPr>
        <w:t xml:space="preserve">Así, por ____________ de votos lo acordó la </w:t>
      </w:r>
      <w:r w:rsidR="00DD3C22">
        <w:rPr>
          <w:rFonts w:ascii="Arial" w:eastAsia="Calibri" w:hAnsi="Arial" w:cs="Arial"/>
        </w:rPr>
        <w:t xml:space="preserve">Comisión Permanente de Educación Cívica y Capacitación Electoral </w:t>
      </w:r>
      <w:r w:rsidRPr="005C5000">
        <w:rPr>
          <w:rFonts w:ascii="Arial" w:eastAsia="Calibri" w:hAnsi="Arial" w:cs="Arial"/>
        </w:rPr>
        <w:t xml:space="preserve">del Instituto Estatal Electoral y </w:t>
      </w:r>
      <w:r w:rsidRPr="005C5000">
        <w:rPr>
          <w:rFonts w:ascii="Arial" w:eastAsia="Calibri" w:hAnsi="Arial" w:cs="Arial"/>
        </w:rPr>
        <w:lastRenderedPageBreak/>
        <w:t>de Participación Ciudadana, en sesión __________ celebrada el día _______ de</w:t>
      </w:r>
      <w:r w:rsidR="0094696E">
        <w:rPr>
          <w:rFonts w:ascii="Arial" w:eastAsia="Calibri" w:hAnsi="Arial" w:cs="Arial"/>
        </w:rPr>
        <w:t xml:space="preserve"> _________ de dos mil veinticuatro</w:t>
      </w:r>
      <w:r w:rsidRPr="005C5000">
        <w:rPr>
          <w:rFonts w:ascii="Arial" w:eastAsia="Calibri" w:hAnsi="Arial" w:cs="Arial"/>
        </w:rPr>
        <w:t xml:space="preserve">, </w:t>
      </w:r>
      <w:r w:rsidR="00DD3C22" w:rsidRPr="00DD3C22">
        <w:rPr>
          <w:rFonts w:ascii="Arial" w:hAnsi="Arial" w:cs="Arial"/>
        </w:rPr>
        <w:t>ante la fe de</w:t>
      </w:r>
      <w:r w:rsidR="00A92247">
        <w:rPr>
          <w:rFonts w:ascii="Arial" w:hAnsi="Arial" w:cs="Arial"/>
        </w:rPr>
        <w:t xml:space="preserve"> la </w:t>
      </w:r>
      <w:r w:rsidR="00DD3C22" w:rsidRPr="00DD3C22">
        <w:rPr>
          <w:rFonts w:ascii="Arial" w:hAnsi="Arial" w:cs="Arial"/>
        </w:rPr>
        <w:t>Secretari</w:t>
      </w:r>
      <w:r w:rsidR="00A92247">
        <w:rPr>
          <w:rFonts w:ascii="Arial" w:hAnsi="Arial" w:cs="Arial"/>
        </w:rPr>
        <w:t xml:space="preserve">a </w:t>
      </w:r>
      <w:r w:rsidR="00DD3C22" w:rsidRPr="00DD3C22">
        <w:rPr>
          <w:rFonts w:ascii="Arial" w:hAnsi="Arial" w:cs="Arial"/>
        </w:rPr>
        <w:t>Técnic</w:t>
      </w:r>
      <w:r w:rsidR="00A92247">
        <w:rPr>
          <w:rFonts w:ascii="Arial" w:hAnsi="Arial" w:cs="Arial"/>
        </w:rPr>
        <w:t>a,</w:t>
      </w:r>
      <w:r w:rsidR="00DD3C22" w:rsidRPr="00DD3C22">
        <w:rPr>
          <w:rFonts w:ascii="Arial" w:hAnsi="Arial" w:cs="Arial"/>
        </w:rPr>
        <w:t xml:space="preserve"> quien da fe. </w:t>
      </w:r>
      <w:r w:rsidR="00DD3C22" w:rsidRPr="00DD3C22">
        <w:rPr>
          <w:rFonts w:ascii="Arial" w:hAnsi="Arial" w:cs="Arial"/>
          <w:b/>
          <w:bCs/>
        </w:rPr>
        <w:t>Conste. -</w:t>
      </w:r>
    </w:p>
    <w:p w14:paraId="6E8FA877" w14:textId="77777777" w:rsidR="00AA6BE7" w:rsidRPr="005C5000" w:rsidRDefault="00AA6BE7" w:rsidP="00AA6BE7">
      <w:pPr>
        <w:jc w:val="both"/>
        <w:rPr>
          <w:rFonts w:ascii="Arial" w:eastAsia="Meiryo UI" w:hAnsi="Arial" w:cs="Arial"/>
          <w:b/>
          <w:sz w:val="24"/>
          <w:szCs w:val="24"/>
        </w:rPr>
      </w:pPr>
    </w:p>
    <w:p w14:paraId="7E6BEB9F" w14:textId="77777777" w:rsidR="00200FE8" w:rsidRPr="005C5000" w:rsidRDefault="00200FE8" w:rsidP="00AA6BE7">
      <w:pPr>
        <w:jc w:val="both"/>
        <w:rPr>
          <w:rFonts w:ascii="Arial" w:eastAsia="Meiryo UI" w:hAnsi="Arial" w:cs="Arial"/>
          <w:b/>
          <w:sz w:val="24"/>
          <w:szCs w:val="24"/>
        </w:rPr>
      </w:pPr>
    </w:p>
    <w:p w14:paraId="6F0A2F0E" w14:textId="77777777" w:rsidR="005845F2" w:rsidRPr="005C5000" w:rsidRDefault="005845F2" w:rsidP="00AA6BE7">
      <w:pPr>
        <w:jc w:val="both"/>
        <w:rPr>
          <w:rFonts w:ascii="Arial" w:eastAsia="Meiryo UI" w:hAnsi="Arial" w:cs="Arial"/>
          <w:b/>
          <w:sz w:val="24"/>
          <w:szCs w:val="24"/>
        </w:rPr>
      </w:pPr>
    </w:p>
    <w:p w14:paraId="0D3B397C" w14:textId="77777777" w:rsidR="00200FE8" w:rsidRPr="005C5000" w:rsidRDefault="00200FE8" w:rsidP="00AA6BE7">
      <w:pPr>
        <w:jc w:val="both"/>
        <w:rPr>
          <w:rFonts w:ascii="Arial" w:eastAsia="Meiryo UI" w:hAnsi="Arial" w:cs="Arial"/>
          <w:b/>
          <w:bCs/>
          <w:sz w:val="24"/>
          <w:szCs w:val="24"/>
        </w:rPr>
      </w:pPr>
    </w:p>
    <w:p w14:paraId="183EBD11" w14:textId="32F53B1E" w:rsidR="00AA6BE7" w:rsidRPr="005C5000" w:rsidRDefault="00DD3C22" w:rsidP="00AA6BE7">
      <w:pPr>
        <w:keepNext/>
        <w:contextualSpacing/>
        <w:jc w:val="center"/>
        <w:outlineLvl w:val="4"/>
        <w:rPr>
          <w:rFonts w:ascii="Arial" w:eastAsia="Malgun Gothic" w:hAnsi="Arial" w:cs="Arial"/>
          <w:b/>
          <w:bCs/>
          <w:sz w:val="24"/>
          <w:szCs w:val="24"/>
        </w:rPr>
      </w:pPr>
      <w:r>
        <w:rPr>
          <w:rFonts w:ascii="Arial" w:eastAsia="Malgun Gothic" w:hAnsi="Arial" w:cs="Arial"/>
          <w:b/>
          <w:sz w:val="24"/>
          <w:szCs w:val="24"/>
        </w:rPr>
        <w:t>Mtra. Ana Cecilia Grijalva Moreno</w:t>
      </w:r>
    </w:p>
    <w:p w14:paraId="6339B312" w14:textId="77777777" w:rsidR="00BB337D" w:rsidRDefault="00AA6BE7" w:rsidP="00BB337D">
      <w:pPr>
        <w:keepNext/>
        <w:contextualSpacing/>
        <w:jc w:val="center"/>
        <w:outlineLvl w:val="4"/>
        <w:rPr>
          <w:rFonts w:ascii="Arial" w:eastAsia="Malgun Gothic" w:hAnsi="Arial" w:cs="Arial"/>
          <w:bCs/>
          <w:sz w:val="24"/>
          <w:szCs w:val="24"/>
        </w:rPr>
      </w:pPr>
      <w:r w:rsidRPr="005C5000">
        <w:rPr>
          <w:rFonts w:ascii="Arial" w:eastAsia="Malgun Gothic" w:hAnsi="Arial" w:cs="Arial"/>
          <w:bCs/>
          <w:sz w:val="24"/>
          <w:szCs w:val="24"/>
        </w:rPr>
        <w:t>Consejer</w:t>
      </w:r>
      <w:r w:rsidR="00DD3C22">
        <w:rPr>
          <w:rFonts w:ascii="Arial" w:eastAsia="Malgun Gothic" w:hAnsi="Arial" w:cs="Arial"/>
          <w:bCs/>
          <w:sz w:val="24"/>
          <w:szCs w:val="24"/>
        </w:rPr>
        <w:t>a</w:t>
      </w:r>
      <w:r w:rsidRPr="005C5000">
        <w:rPr>
          <w:rFonts w:ascii="Arial" w:eastAsia="Malgun Gothic" w:hAnsi="Arial" w:cs="Arial"/>
          <w:bCs/>
          <w:sz w:val="24"/>
          <w:szCs w:val="24"/>
        </w:rPr>
        <w:t xml:space="preserve"> President</w:t>
      </w:r>
      <w:r w:rsidR="00DD3C22">
        <w:rPr>
          <w:rFonts w:ascii="Arial" w:eastAsia="Malgun Gothic" w:hAnsi="Arial" w:cs="Arial"/>
          <w:bCs/>
          <w:sz w:val="24"/>
          <w:szCs w:val="24"/>
        </w:rPr>
        <w:t xml:space="preserve">a de la Comisión de </w:t>
      </w:r>
    </w:p>
    <w:p w14:paraId="12AC8B22" w14:textId="42E195B9" w:rsidR="00AA6BE7" w:rsidRPr="005C5000" w:rsidRDefault="00DD3C22" w:rsidP="00BB337D">
      <w:pPr>
        <w:keepNext/>
        <w:contextualSpacing/>
        <w:jc w:val="center"/>
        <w:outlineLvl w:val="4"/>
        <w:rPr>
          <w:rFonts w:ascii="Arial" w:eastAsia="Malgun Gothic" w:hAnsi="Arial" w:cs="Arial"/>
          <w:bCs/>
          <w:sz w:val="24"/>
          <w:szCs w:val="24"/>
        </w:rPr>
      </w:pPr>
      <w:r>
        <w:rPr>
          <w:rFonts w:ascii="Arial" w:eastAsia="Malgun Gothic" w:hAnsi="Arial" w:cs="Arial"/>
          <w:bCs/>
          <w:sz w:val="24"/>
          <w:szCs w:val="24"/>
        </w:rPr>
        <w:t>Educación Cívica y Capacitación Electoral</w:t>
      </w:r>
    </w:p>
    <w:tbl>
      <w:tblPr>
        <w:tblW w:w="10529" w:type="dxa"/>
        <w:jc w:val="center"/>
        <w:tblCellMar>
          <w:left w:w="70" w:type="dxa"/>
          <w:right w:w="70" w:type="dxa"/>
        </w:tblCellMar>
        <w:tblLook w:val="0000" w:firstRow="0" w:lastRow="0" w:firstColumn="0" w:lastColumn="0" w:noHBand="0" w:noVBand="0"/>
      </w:tblPr>
      <w:tblGrid>
        <w:gridCol w:w="5143"/>
        <w:gridCol w:w="5386"/>
      </w:tblGrid>
      <w:tr w:rsidR="00AA6BE7" w:rsidRPr="005C5000" w14:paraId="2FB8F832" w14:textId="77777777" w:rsidTr="00DC68B3">
        <w:trPr>
          <w:trHeight w:val="775"/>
          <w:jc w:val="center"/>
        </w:trPr>
        <w:tc>
          <w:tcPr>
            <w:tcW w:w="5143" w:type="dxa"/>
          </w:tcPr>
          <w:p w14:paraId="00625911" w14:textId="77777777" w:rsidR="00AA6BE7" w:rsidRPr="005C5000" w:rsidRDefault="00AA6BE7" w:rsidP="00DC68B3">
            <w:pPr>
              <w:contextualSpacing/>
              <w:rPr>
                <w:rFonts w:ascii="Arial" w:eastAsia="Malgun Gothic" w:hAnsi="Arial" w:cs="Arial"/>
                <w:b/>
                <w:bCs/>
                <w:sz w:val="24"/>
                <w:szCs w:val="24"/>
              </w:rPr>
            </w:pPr>
          </w:p>
          <w:p w14:paraId="1DB50D60" w14:textId="77777777" w:rsidR="005845F2" w:rsidRPr="005C5000" w:rsidRDefault="005845F2" w:rsidP="00DC68B3">
            <w:pPr>
              <w:contextualSpacing/>
              <w:rPr>
                <w:rFonts w:ascii="Arial" w:eastAsia="Malgun Gothic" w:hAnsi="Arial" w:cs="Arial"/>
                <w:b/>
                <w:bCs/>
                <w:sz w:val="24"/>
                <w:szCs w:val="24"/>
              </w:rPr>
            </w:pPr>
          </w:p>
          <w:p w14:paraId="57FFA01D" w14:textId="77777777" w:rsidR="00AA6BE7" w:rsidRPr="005C5000" w:rsidRDefault="00AA6BE7" w:rsidP="00DC68B3">
            <w:pPr>
              <w:contextualSpacing/>
              <w:rPr>
                <w:rFonts w:ascii="Arial" w:eastAsia="Malgun Gothic" w:hAnsi="Arial" w:cs="Arial"/>
                <w:b/>
                <w:bCs/>
                <w:sz w:val="24"/>
                <w:szCs w:val="24"/>
              </w:rPr>
            </w:pPr>
          </w:p>
          <w:p w14:paraId="04AE688F" w14:textId="77777777" w:rsidR="00AA6BE7" w:rsidRPr="005C5000" w:rsidRDefault="00AA6BE7" w:rsidP="00DC68B3">
            <w:pPr>
              <w:contextualSpacing/>
              <w:rPr>
                <w:rFonts w:ascii="Arial" w:eastAsia="Malgun Gothic" w:hAnsi="Arial" w:cs="Arial"/>
                <w:b/>
                <w:bCs/>
                <w:sz w:val="24"/>
                <w:szCs w:val="24"/>
              </w:rPr>
            </w:pPr>
          </w:p>
          <w:p w14:paraId="575DAE30" w14:textId="41746BD0" w:rsidR="00405017" w:rsidRDefault="00405017" w:rsidP="00405017">
            <w:pPr>
              <w:contextualSpacing/>
              <w:jc w:val="center"/>
              <w:rPr>
                <w:rFonts w:ascii="Arial" w:eastAsia="Malgun Gothic" w:hAnsi="Arial" w:cs="Arial"/>
                <w:b/>
                <w:bCs/>
                <w:sz w:val="24"/>
                <w:szCs w:val="24"/>
              </w:rPr>
            </w:pPr>
            <w:r>
              <w:rPr>
                <w:rFonts w:ascii="Arial" w:eastAsia="Malgun Gothic" w:hAnsi="Arial" w:cs="Arial"/>
                <w:b/>
                <w:bCs/>
                <w:sz w:val="24"/>
                <w:szCs w:val="24"/>
              </w:rPr>
              <w:t xml:space="preserve">Mtro. Francisco Arturo Kitazawa Tostado </w:t>
            </w:r>
          </w:p>
          <w:p w14:paraId="0EB6710F" w14:textId="54929341" w:rsidR="00AA6BE7" w:rsidRPr="005C5000" w:rsidRDefault="00405017" w:rsidP="00405017">
            <w:pPr>
              <w:contextualSpacing/>
              <w:jc w:val="center"/>
              <w:rPr>
                <w:rFonts w:ascii="Arial" w:eastAsia="Malgun Gothic" w:hAnsi="Arial" w:cs="Arial"/>
                <w:bCs/>
                <w:sz w:val="24"/>
                <w:szCs w:val="24"/>
              </w:rPr>
            </w:pPr>
            <w:r>
              <w:rPr>
                <w:rFonts w:ascii="Arial" w:eastAsia="Malgun Gothic" w:hAnsi="Arial" w:cs="Arial"/>
                <w:bCs/>
                <w:sz w:val="24"/>
                <w:szCs w:val="24"/>
              </w:rPr>
              <w:t xml:space="preserve">Consejero </w:t>
            </w:r>
            <w:r w:rsidR="00A92247">
              <w:rPr>
                <w:rFonts w:ascii="Arial" w:eastAsia="Malgun Gothic" w:hAnsi="Arial" w:cs="Arial"/>
                <w:bCs/>
                <w:sz w:val="24"/>
                <w:szCs w:val="24"/>
              </w:rPr>
              <w:t xml:space="preserve">Electoral </w:t>
            </w:r>
            <w:r>
              <w:rPr>
                <w:rFonts w:ascii="Arial" w:eastAsia="Malgun Gothic" w:hAnsi="Arial" w:cs="Arial"/>
                <w:bCs/>
                <w:sz w:val="24"/>
                <w:szCs w:val="24"/>
              </w:rPr>
              <w:t xml:space="preserve">Integrante de la </w:t>
            </w:r>
            <w:r w:rsidRPr="00405017">
              <w:rPr>
                <w:rFonts w:ascii="Arial" w:eastAsia="Malgun Gothic" w:hAnsi="Arial" w:cs="Arial"/>
                <w:bCs/>
                <w:sz w:val="24"/>
                <w:szCs w:val="24"/>
              </w:rPr>
              <w:t>Comisión de Educación Cívica y Capacitación Electoral</w:t>
            </w:r>
          </w:p>
        </w:tc>
        <w:tc>
          <w:tcPr>
            <w:tcW w:w="5386" w:type="dxa"/>
          </w:tcPr>
          <w:p w14:paraId="081BFE81" w14:textId="77777777" w:rsidR="00AA6BE7" w:rsidRPr="005C5000" w:rsidRDefault="00AA6BE7" w:rsidP="00DC68B3">
            <w:pPr>
              <w:contextualSpacing/>
              <w:jc w:val="center"/>
              <w:rPr>
                <w:rFonts w:ascii="Arial" w:eastAsia="Malgun Gothic" w:hAnsi="Arial" w:cs="Arial"/>
                <w:b/>
                <w:bCs/>
                <w:sz w:val="24"/>
                <w:szCs w:val="24"/>
              </w:rPr>
            </w:pPr>
          </w:p>
          <w:p w14:paraId="6793BB07" w14:textId="77777777" w:rsidR="005845F2" w:rsidRPr="005C5000" w:rsidRDefault="005845F2" w:rsidP="001D3691">
            <w:pPr>
              <w:contextualSpacing/>
              <w:rPr>
                <w:rFonts w:ascii="Arial" w:eastAsia="Malgun Gothic" w:hAnsi="Arial" w:cs="Arial"/>
                <w:b/>
                <w:bCs/>
                <w:sz w:val="24"/>
                <w:szCs w:val="24"/>
              </w:rPr>
            </w:pPr>
          </w:p>
          <w:p w14:paraId="34FF5B3A" w14:textId="77777777" w:rsidR="00AA6BE7" w:rsidRPr="005C5000" w:rsidRDefault="00AA6BE7" w:rsidP="0087471A">
            <w:pPr>
              <w:contextualSpacing/>
              <w:rPr>
                <w:rFonts w:ascii="Arial" w:eastAsia="Malgun Gothic" w:hAnsi="Arial" w:cs="Arial"/>
                <w:b/>
                <w:bCs/>
                <w:sz w:val="24"/>
                <w:szCs w:val="24"/>
              </w:rPr>
            </w:pPr>
          </w:p>
          <w:p w14:paraId="435B9B09" w14:textId="77777777" w:rsidR="00AA6BE7" w:rsidRPr="005C5000" w:rsidRDefault="00AA6BE7" w:rsidP="0087471A">
            <w:pPr>
              <w:contextualSpacing/>
              <w:rPr>
                <w:rFonts w:ascii="Arial" w:eastAsia="Malgun Gothic" w:hAnsi="Arial" w:cs="Arial"/>
                <w:b/>
                <w:bCs/>
                <w:sz w:val="24"/>
                <w:szCs w:val="24"/>
              </w:rPr>
            </w:pPr>
          </w:p>
          <w:p w14:paraId="2C576F61" w14:textId="59F0E70F" w:rsidR="00AA6BE7" w:rsidRPr="005C5000" w:rsidRDefault="00405017" w:rsidP="00DC68B3">
            <w:pPr>
              <w:contextualSpacing/>
              <w:jc w:val="center"/>
              <w:rPr>
                <w:rFonts w:ascii="Arial" w:eastAsia="Malgun Gothic" w:hAnsi="Arial" w:cs="Arial"/>
                <w:b/>
                <w:bCs/>
                <w:sz w:val="24"/>
                <w:szCs w:val="24"/>
              </w:rPr>
            </w:pPr>
            <w:r>
              <w:rPr>
                <w:rFonts w:ascii="Arial" w:eastAsia="Malgun Gothic" w:hAnsi="Arial" w:cs="Arial"/>
                <w:b/>
                <w:bCs/>
                <w:sz w:val="24"/>
                <w:szCs w:val="24"/>
              </w:rPr>
              <w:t>Mtra. Alma Lorena Alonso Valdivia</w:t>
            </w:r>
          </w:p>
          <w:p w14:paraId="31589E2D" w14:textId="32A70D7B" w:rsidR="00AA6BE7" w:rsidRPr="005C5000" w:rsidRDefault="00405017" w:rsidP="00DC68B3">
            <w:pPr>
              <w:contextualSpacing/>
              <w:jc w:val="center"/>
              <w:rPr>
                <w:rFonts w:ascii="Arial" w:eastAsia="Malgun Gothic" w:hAnsi="Arial" w:cs="Arial"/>
                <w:bCs/>
                <w:sz w:val="24"/>
                <w:szCs w:val="24"/>
              </w:rPr>
            </w:pPr>
            <w:r w:rsidRPr="00405017">
              <w:rPr>
                <w:rFonts w:ascii="Arial" w:eastAsia="Malgun Gothic" w:hAnsi="Arial" w:cs="Arial"/>
                <w:bCs/>
                <w:sz w:val="24"/>
                <w:szCs w:val="24"/>
              </w:rPr>
              <w:t>C</w:t>
            </w:r>
            <w:r>
              <w:rPr>
                <w:rFonts w:ascii="Arial" w:eastAsia="Malgun Gothic" w:hAnsi="Arial" w:cs="Arial"/>
                <w:bCs/>
                <w:sz w:val="24"/>
                <w:szCs w:val="24"/>
              </w:rPr>
              <w:t>onsejera</w:t>
            </w:r>
            <w:r w:rsidRPr="00405017">
              <w:rPr>
                <w:rFonts w:ascii="Arial" w:eastAsia="Malgun Gothic" w:hAnsi="Arial" w:cs="Arial"/>
                <w:bCs/>
                <w:sz w:val="24"/>
                <w:szCs w:val="24"/>
              </w:rPr>
              <w:t xml:space="preserve"> </w:t>
            </w:r>
            <w:r w:rsidR="00A92247">
              <w:rPr>
                <w:rFonts w:ascii="Arial" w:eastAsia="Malgun Gothic" w:hAnsi="Arial" w:cs="Arial"/>
                <w:bCs/>
                <w:sz w:val="24"/>
                <w:szCs w:val="24"/>
              </w:rPr>
              <w:t xml:space="preserve">Electoral </w:t>
            </w:r>
            <w:r w:rsidRPr="00405017">
              <w:rPr>
                <w:rFonts w:ascii="Arial" w:eastAsia="Malgun Gothic" w:hAnsi="Arial" w:cs="Arial"/>
                <w:bCs/>
                <w:sz w:val="24"/>
                <w:szCs w:val="24"/>
              </w:rPr>
              <w:t>Integrante de la Comisión de Educación Cívica y Capacitación Electora</w:t>
            </w:r>
            <w:r>
              <w:rPr>
                <w:rFonts w:ascii="Arial" w:eastAsia="Malgun Gothic" w:hAnsi="Arial" w:cs="Arial"/>
                <w:bCs/>
                <w:sz w:val="24"/>
                <w:szCs w:val="24"/>
              </w:rPr>
              <w:t>l</w:t>
            </w:r>
          </w:p>
        </w:tc>
      </w:tr>
    </w:tbl>
    <w:p w14:paraId="66165374" w14:textId="77777777" w:rsidR="00AA6BE7" w:rsidRPr="005C5000" w:rsidRDefault="00AA6BE7" w:rsidP="00AA6BE7">
      <w:pPr>
        <w:keepNext/>
        <w:contextualSpacing/>
        <w:jc w:val="center"/>
        <w:outlineLvl w:val="4"/>
        <w:rPr>
          <w:rFonts w:ascii="Arial" w:eastAsia="Malgun Gothic" w:hAnsi="Arial" w:cs="Arial"/>
          <w:bCs/>
          <w:sz w:val="24"/>
          <w:szCs w:val="24"/>
        </w:rPr>
      </w:pPr>
    </w:p>
    <w:p w14:paraId="367D320B" w14:textId="77777777" w:rsidR="005845F2" w:rsidRPr="005C5000" w:rsidRDefault="005845F2" w:rsidP="0087471A">
      <w:pPr>
        <w:keepNext/>
        <w:contextualSpacing/>
        <w:outlineLvl w:val="4"/>
        <w:rPr>
          <w:rFonts w:ascii="Arial" w:eastAsia="Malgun Gothic" w:hAnsi="Arial" w:cs="Arial"/>
          <w:bCs/>
          <w:sz w:val="24"/>
          <w:szCs w:val="24"/>
        </w:rPr>
      </w:pPr>
    </w:p>
    <w:p w14:paraId="18F5F85E" w14:textId="0F8CC440" w:rsidR="00AB2CE8" w:rsidRDefault="00AB2CE8" w:rsidP="005845F2">
      <w:pPr>
        <w:adjustRightInd w:val="0"/>
        <w:rPr>
          <w:rFonts w:ascii="Arial" w:hAnsi="Arial" w:cs="Arial"/>
          <w:b/>
          <w:sz w:val="24"/>
          <w:szCs w:val="24"/>
        </w:rPr>
      </w:pPr>
    </w:p>
    <w:p w14:paraId="2F45DD18" w14:textId="77777777" w:rsidR="00AB2CE8" w:rsidRPr="005C5000" w:rsidRDefault="00AB2CE8" w:rsidP="005845F2">
      <w:pPr>
        <w:adjustRightInd w:val="0"/>
        <w:rPr>
          <w:rFonts w:ascii="Arial" w:hAnsi="Arial" w:cs="Arial"/>
          <w:b/>
          <w:sz w:val="24"/>
          <w:szCs w:val="24"/>
        </w:rPr>
      </w:pPr>
    </w:p>
    <w:p w14:paraId="73C4E229" w14:textId="775C2235" w:rsidR="00AA6BE7" w:rsidRPr="005C5000" w:rsidRDefault="00405017" w:rsidP="00AA6BE7">
      <w:pPr>
        <w:adjustRightInd w:val="0"/>
        <w:jc w:val="center"/>
        <w:rPr>
          <w:rFonts w:ascii="Arial" w:hAnsi="Arial" w:cs="Arial"/>
          <w:b/>
          <w:sz w:val="24"/>
          <w:szCs w:val="24"/>
        </w:rPr>
      </w:pPr>
      <w:r w:rsidRPr="00405017">
        <w:rPr>
          <w:rFonts w:ascii="Arial" w:hAnsi="Arial" w:cs="Arial"/>
          <w:b/>
          <w:bCs/>
          <w:sz w:val="24"/>
          <w:szCs w:val="24"/>
        </w:rPr>
        <w:t>Mtra. Claudia Yaneth Gutiérrez Moroyoqui</w:t>
      </w:r>
    </w:p>
    <w:p w14:paraId="56304334" w14:textId="77777777" w:rsidR="00405017" w:rsidRDefault="00405017" w:rsidP="0087471A">
      <w:pPr>
        <w:adjustRightInd w:val="0"/>
        <w:jc w:val="center"/>
        <w:rPr>
          <w:rFonts w:ascii="Arial" w:hAnsi="Arial" w:cs="Arial"/>
          <w:bCs/>
          <w:sz w:val="24"/>
          <w:szCs w:val="24"/>
        </w:rPr>
      </w:pPr>
      <w:r>
        <w:rPr>
          <w:rFonts w:ascii="Arial" w:hAnsi="Arial" w:cs="Arial"/>
          <w:sz w:val="24"/>
          <w:szCs w:val="24"/>
        </w:rPr>
        <w:t xml:space="preserve">Secretaria Técnica </w:t>
      </w:r>
      <w:r w:rsidR="00AA6BE7" w:rsidRPr="005C5000">
        <w:rPr>
          <w:rFonts w:ascii="Arial" w:hAnsi="Arial" w:cs="Arial"/>
          <w:sz w:val="24"/>
          <w:szCs w:val="24"/>
        </w:rPr>
        <w:t xml:space="preserve">de la </w:t>
      </w:r>
      <w:r w:rsidRPr="00405017">
        <w:rPr>
          <w:rFonts w:ascii="Arial" w:hAnsi="Arial" w:cs="Arial"/>
          <w:bCs/>
          <w:sz w:val="24"/>
          <w:szCs w:val="24"/>
        </w:rPr>
        <w:t xml:space="preserve">Comisión de </w:t>
      </w:r>
    </w:p>
    <w:p w14:paraId="77B1D4FB" w14:textId="4DBD0186" w:rsidR="005845F2" w:rsidRDefault="00405017" w:rsidP="00A92247">
      <w:pPr>
        <w:adjustRightInd w:val="0"/>
        <w:jc w:val="center"/>
        <w:rPr>
          <w:rFonts w:ascii="Arial" w:hAnsi="Arial" w:cs="Arial"/>
          <w:bCs/>
          <w:sz w:val="24"/>
          <w:szCs w:val="24"/>
        </w:rPr>
      </w:pPr>
      <w:r w:rsidRPr="00405017">
        <w:rPr>
          <w:rFonts w:ascii="Arial" w:hAnsi="Arial" w:cs="Arial"/>
          <w:bCs/>
          <w:sz w:val="24"/>
          <w:szCs w:val="24"/>
        </w:rPr>
        <w:t>Educación Cívica y Capacitación Electoral</w:t>
      </w:r>
    </w:p>
    <w:p w14:paraId="263FA09F" w14:textId="77777777" w:rsidR="00AB2CE8" w:rsidRDefault="00AB2CE8" w:rsidP="00A92247">
      <w:pPr>
        <w:adjustRightInd w:val="0"/>
        <w:jc w:val="center"/>
        <w:rPr>
          <w:rFonts w:ascii="Arial" w:hAnsi="Arial" w:cs="Arial"/>
          <w:sz w:val="24"/>
          <w:szCs w:val="24"/>
        </w:rPr>
      </w:pPr>
    </w:p>
    <w:p w14:paraId="537BD42E" w14:textId="77777777" w:rsidR="00734D0F" w:rsidRDefault="00734D0F" w:rsidP="00A92247">
      <w:pPr>
        <w:adjustRightInd w:val="0"/>
        <w:jc w:val="center"/>
        <w:rPr>
          <w:rFonts w:ascii="Arial" w:hAnsi="Arial" w:cs="Arial"/>
          <w:sz w:val="24"/>
          <w:szCs w:val="24"/>
        </w:rPr>
      </w:pPr>
    </w:p>
    <w:p w14:paraId="05C90FAC" w14:textId="77777777" w:rsidR="00734D0F" w:rsidRDefault="00734D0F" w:rsidP="00A92247">
      <w:pPr>
        <w:adjustRightInd w:val="0"/>
        <w:jc w:val="center"/>
        <w:rPr>
          <w:rFonts w:ascii="Arial" w:hAnsi="Arial" w:cs="Arial"/>
          <w:sz w:val="24"/>
          <w:szCs w:val="24"/>
        </w:rPr>
      </w:pPr>
    </w:p>
    <w:p w14:paraId="5867FE2E" w14:textId="77777777" w:rsidR="00734D0F" w:rsidRDefault="00734D0F" w:rsidP="00A92247">
      <w:pPr>
        <w:adjustRightInd w:val="0"/>
        <w:jc w:val="center"/>
        <w:rPr>
          <w:rFonts w:ascii="Arial" w:hAnsi="Arial" w:cs="Arial"/>
          <w:sz w:val="24"/>
          <w:szCs w:val="24"/>
        </w:rPr>
      </w:pPr>
    </w:p>
    <w:p w14:paraId="1107AE66" w14:textId="77777777" w:rsidR="00734D0F" w:rsidRDefault="00734D0F" w:rsidP="00A92247">
      <w:pPr>
        <w:adjustRightInd w:val="0"/>
        <w:jc w:val="center"/>
        <w:rPr>
          <w:rFonts w:ascii="Arial" w:hAnsi="Arial" w:cs="Arial"/>
          <w:sz w:val="24"/>
          <w:szCs w:val="24"/>
        </w:rPr>
      </w:pPr>
    </w:p>
    <w:p w14:paraId="79734E97" w14:textId="77777777" w:rsidR="00734D0F" w:rsidRDefault="00734D0F" w:rsidP="00A92247">
      <w:pPr>
        <w:adjustRightInd w:val="0"/>
        <w:jc w:val="center"/>
        <w:rPr>
          <w:rFonts w:ascii="Arial" w:hAnsi="Arial" w:cs="Arial"/>
          <w:sz w:val="24"/>
          <w:szCs w:val="24"/>
        </w:rPr>
      </w:pPr>
    </w:p>
    <w:p w14:paraId="6ECB4EC8" w14:textId="77777777" w:rsidR="00734D0F" w:rsidRDefault="00734D0F" w:rsidP="00A92247">
      <w:pPr>
        <w:adjustRightInd w:val="0"/>
        <w:jc w:val="center"/>
        <w:rPr>
          <w:rFonts w:ascii="Arial" w:hAnsi="Arial" w:cs="Arial"/>
          <w:sz w:val="24"/>
          <w:szCs w:val="24"/>
        </w:rPr>
      </w:pPr>
    </w:p>
    <w:p w14:paraId="1EE4ECE1" w14:textId="77777777" w:rsidR="00734D0F" w:rsidRDefault="00734D0F" w:rsidP="00A92247">
      <w:pPr>
        <w:adjustRightInd w:val="0"/>
        <w:jc w:val="center"/>
        <w:rPr>
          <w:rFonts w:ascii="Arial" w:hAnsi="Arial" w:cs="Arial"/>
          <w:sz w:val="24"/>
          <w:szCs w:val="24"/>
        </w:rPr>
      </w:pPr>
    </w:p>
    <w:p w14:paraId="3BA422EA" w14:textId="77777777" w:rsidR="00734D0F" w:rsidRDefault="00734D0F" w:rsidP="00A92247">
      <w:pPr>
        <w:adjustRightInd w:val="0"/>
        <w:jc w:val="center"/>
        <w:rPr>
          <w:rFonts w:ascii="Arial" w:hAnsi="Arial" w:cs="Arial"/>
          <w:sz w:val="24"/>
          <w:szCs w:val="24"/>
        </w:rPr>
      </w:pPr>
    </w:p>
    <w:p w14:paraId="7580FF10" w14:textId="77777777" w:rsidR="00734D0F" w:rsidRDefault="00734D0F" w:rsidP="00A92247">
      <w:pPr>
        <w:adjustRightInd w:val="0"/>
        <w:jc w:val="center"/>
        <w:rPr>
          <w:rFonts w:ascii="Arial" w:hAnsi="Arial" w:cs="Arial"/>
          <w:sz w:val="24"/>
          <w:szCs w:val="24"/>
        </w:rPr>
      </w:pPr>
    </w:p>
    <w:p w14:paraId="78B94BBF" w14:textId="77777777" w:rsidR="00734D0F" w:rsidRDefault="00734D0F" w:rsidP="00A92247">
      <w:pPr>
        <w:adjustRightInd w:val="0"/>
        <w:jc w:val="center"/>
        <w:rPr>
          <w:rFonts w:ascii="Arial" w:hAnsi="Arial" w:cs="Arial"/>
          <w:sz w:val="24"/>
          <w:szCs w:val="24"/>
        </w:rPr>
      </w:pPr>
    </w:p>
    <w:p w14:paraId="2F613381" w14:textId="77777777" w:rsidR="00734D0F" w:rsidRDefault="00734D0F" w:rsidP="00A92247">
      <w:pPr>
        <w:adjustRightInd w:val="0"/>
        <w:jc w:val="center"/>
        <w:rPr>
          <w:rFonts w:ascii="Arial" w:hAnsi="Arial" w:cs="Arial"/>
          <w:sz w:val="24"/>
          <w:szCs w:val="24"/>
        </w:rPr>
      </w:pPr>
    </w:p>
    <w:p w14:paraId="3CDBAC23" w14:textId="77777777" w:rsidR="00734D0F" w:rsidRDefault="00734D0F" w:rsidP="00A92247">
      <w:pPr>
        <w:adjustRightInd w:val="0"/>
        <w:jc w:val="center"/>
        <w:rPr>
          <w:rFonts w:ascii="Arial" w:hAnsi="Arial" w:cs="Arial"/>
          <w:sz w:val="24"/>
          <w:szCs w:val="24"/>
        </w:rPr>
      </w:pPr>
    </w:p>
    <w:p w14:paraId="6898B5D4" w14:textId="77777777" w:rsidR="00734D0F" w:rsidRDefault="00734D0F" w:rsidP="00A92247">
      <w:pPr>
        <w:adjustRightInd w:val="0"/>
        <w:jc w:val="center"/>
        <w:rPr>
          <w:rFonts w:ascii="Arial" w:hAnsi="Arial" w:cs="Arial"/>
          <w:sz w:val="24"/>
          <w:szCs w:val="24"/>
        </w:rPr>
      </w:pPr>
    </w:p>
    <w:p w14:paraId="04A88BDA" w14:textId="77777777" w:rsidR="00734D0F" w:rsidRDefault="00734D0F" w:rsidP="00A92247">
      <w:pPr>
        <w:adjustRightInd w:val="0"/>
        <w:jc w:val="center"/>
        <w:rPr>
          <w:rFonts w:ascii="Arial" w:hAnsi="Arial" w:cs="Arial"/>
          <w:sz w:val="24"/>
          <w:szCs w:val="24"/>
        </w:rPr>
      </w:pPr>
    </w:p>
    <w:p w14:paraId="02F71C3F" w14:textId="77777777" w:rsidR="00734D0F" w:rsidRDefault="00734D0F" w:rsidP="00A92247">
      <w:pPr>
        <w:adjustRightInd w:val="0"/>
        <w:jc w:val="center"/>
        <w:rPr>
          <w:rFonts w:ascii="Arial" w:hAnsi="Arial" w:cs="Arial"/>
          <w:sz w:val="24"/>
          <w:szCs w:val="24"/>
        </w:rPr>
      </w:pPr>
    </w:p>
    <w:p w14:paraId="62A4D7AA" w14:textId="77777777" w:rsidR="00734D0F" w:rsidRDefault="00734D0F" w:rsidP="00A92247">
      <w:pPr>
        <w:adjustRightInd w:val="0"/>
        <w:jc w:val="center"/>
        <w:rPr>
          <w:rFonts w:ascii="Arial" w:hAnsi="Arial" w:cs="Arial"/>
          <w:sz w:val="24"/>
          <w:szCs w:val="24"/>
        </w:rPr>
      </w:pPr>
    </w:p>
    <w:p w14:paraId="3BD0E3FB" w14:textId="77777777" w:rsidR="00734D0F" w:rsidRDefault="00734D0F" w:rsidP="00A92247">
      <w:pPr>
        <w:adjustRightInd w:val="0"/>
        <w:jc w:val="center"/>
        <w:rPr>
          <w:rFonts w:ascii="Arial" w:hAnsi="Arial" w:cs="Arial"/>
          <w:sz w:val="24"/>
          <w:szCs w:val="24"/>
        </w:rPr>
      </w:pPr>
    </w:p>
    <w:p w14:paraId="05FF49D9" w14:textId="77777777" w:rsidR="00734D0F" w:rsidRDefault="00734D0F" w:rsidP="00A92247">
      <w:pPr>
        <w:adjustRightInd w:val="0"/>
        <w:jc w:val="center"/>
        <w:rPr>
          <w:rFonts w:ascii="Arial" w:hAnsi="Arial" w:cs="Arial"/>
          <w:sz w:val="24"/>
          <w:szCs w:val="24"/>
        </w:rPr>
      </w:pPr>
    </w:p>
    <w:p w14:paraId="54344801" w14:textId="77777777" w:rsidR="00734D0F" w:rsidRDefault="00734D0F" w:rsidP="00A92247">
      <w:pPr>
        <w:adjustRightInd w:val="0"/>
        <w:jc w:val="center"/>
        <w:rPr>
          <w:rFonts w:ascii="Arial" w:hAnsi="Arial" w:cs="Arial"/>
          <w:sz w:val="24"/>
          <w:szCs w:val="24"/>
        </w:rPr>
      </w:pPr>
    </w:p>
    <w:p w14:paraId="49C8D2A9" w14:textId="77777777" w:rsidR="00734D0F" w:rsidRDefault="00734D0F" w:rsidP="00A92247">
      <w:pPr>
        <w:adjustRightInd w:val="0"/>
        <w:jc w:val="center"/>
        <w:rPr>
          <w:rFonts w:ascii="Arial" w:hAnsi="Arial" w:cs="Arial"/>
          <w:sz w:val="24"/>
          <w:szCs w:val="24"/>
        </w:rPr>
      </w:pPr>
    </w:p>
    <w:p w14:paraId="009E5E64" w14:textId="77777777" w:rsidR="00734D0F" w:rsidRDefault="00734D0F" w:rsidP="00A92247">
      <w:pPr>
        <w:adjustRightInd w:val="0"/>
        <w:jc w:val="center"/>
        <w:rPr>
          <w:rFonts w:ascii="Arial" w:hAnsi="Arial" w:cs="Arial"/>
          <w:sz w:val="24"/>
          <w:szCs w:val="24"/>
        </w:rPr>
      </w:pPr>
    </w:p>
    <w:p w14:paraId="1740308D" w14:textId="77777777" w:rsidR="00734D0F" w:rsidRDefault="00734D0F" w:rsidP="00A92247">
      <w:pPr>
        <w:adjustRightInd w:val="0"/>
        <w:jc w:val="center"/>
        <w:rPr>
          <w:rFonts w:ascii="Arial" w:hAnsi="Arial" w:cs="Arial"/>
          <w:sz w:val="24"/>
          <w:szCs w:val="24"/>
        </w:rPr>
      </w:pPr>
    </w:p>
    <w:p w14:paraId="7123F42C" w14:textId="77777777" w:rsidR="00734D0F" w:rsidRPr="005C5000" w:rsidRDefault="00734D0F" w:rsidP="00A92247">
      <w:pPr>
        <w:adjustRightInd w:val="0"/>
        <w:jc w:val="center"/>
        <w:rPr>
          <w:rFonts w:ascii="Arial" w:hAnsi="Arial" w:cs="Arial"/>
          <w:sz w:val="24"/>
          <w:szCs w:val="24"/>
        </w:rPr>
      </w:pPr>
    </w:p>
    <w:p w14:paraId="7C449B63" w14:textId="77777777" w:rsidR="005845F2" w:rsidRPr="005C5000" w:rsidRDefault="005845F2" w:rsidP="0087471A">
      <w:pPr>
        <w:adjustRightInd w:val="0"/>
        <w:jc w:val="center"/>
        <w:rPr>
          <w:rFonts w:ascii="Arial" w:hAnsi="Arial" w:cs="Arial"/>
          <w:sz w:val="24"/>
          <w:szCs w:val="24"/>
        </w:rPr>
      </w:pPr>
    </w:p>
    <w:p w14:paraId="6CB20D2B" w14:textId="77777777" w:rsidR="00AA6BE7" w:rsidRPr="005C5000" w:rsidRDefault="00AA6BE7" w:rsidP="00A92247">
      <w:pPr>
        <w:pStyle w:val="Textoindependiente"/>
        <w:tabs>
          <w:tab w:val="left" w:pos="7655"/>
        </w:tabs>
        <w:kinsoku w:val="0"/>
        <w:overflowPunct w:val="0"/>
        <w:ind w:left="1134" w:right="721"/>
        <w:jc w:val="both"/>
        <w:rPr>
          <w:rFonts w:eastAsia="Meiryo UI" w:hint="eastAsia"/>
          <w:i/>
          <w:sz w:val="16"/>
          <w:szCs w:val="16"/>
          <w:lang w:eastAsia="es-ES"/>
        </w:rPr>
      </w:pPr>
    </w:p>
    <w:p w14:paraId="1E9D02A1" w14:textId="3B72608B" w:rsidR="00276E47" w:rsidRPr="00EE0AA6" w:rsidRDefault="00AA6BE7" w:rsidP="00EE0AA6">
      <w:pPr>
        <w:pStyle w:val="Textosinformato"/>
        <w:ind w:left="1134" w:right="721"/>
        <w:jc w:val="both"/>
        <w:rPr>
          <w:rFonts w:ascii="Arial" w:hAnsi="Arial" w:cs="Arial"/>
          <w:b/>
          <w:bCs/>
          <w:i/>
          <w:iCs/>
          <w:sz w:val="14"/>
          <w:szCs w:val="18"/>
        </w:rPr>
      </w:pPr>
      <w:r w:rsidRPr="005C5000">
        <w:rPr>
          <w:rFonts w:ascii="Arial" w:hAnsi="Arial" w:cs="Arial"/>
          <w:sz w:val="14"/>
          <w:szCs w:val="18"/>
        </w:rPr>
        <w:t>Esta hoja pert</w:t>
      </w:r>
      <w:r w:rsidR="00405017">
        <w:rPr>
          <w:rFonts w:ascii="Arial" w:hAnsi="Arial" w:cs="Arial"/>
          <w:sz w:val="14"/>
          <w:szCs w:val="18"/>
        </w:rPr>
        <w:t>enece al Proyecto de Acuerdo CPECyCE</w:t>
      </w:r>
      <w:r w:rsidR="0094696E">
        <w:rPr>
          <w:rFonts w:ascii="Arial" w:hAnsi="Arial" w:cs="Arial"/>
          <w:sz w:val="14"/>
          <w:szCs w:val="18"/>
        </w:rPr>
        <w:t>__/2024</w:t>
      </w:r>
      <w:r w:rsidRPr="005C5000">
        <w:rPr>
          <w:rFonts w:ascii="Arial" w:hAnsi="Arial" w:cs="Arial"/>
          <w:sz w:val="14"/>
          <w:szCs w:val="18"/>
        </w:rPr>
        <w:t xml:space="preserve"> denominado</w:t>
      </w:r>
      <w:r w:rsidRPr="005C5000">
        <w:rPr>
          <w:rFonts w:ascii="Arial" w:hAnsi="Arial" w:cs="Arial"/>
          <w:i/>
          <w:iCs/>
          <w:sz w:val="14"/>
          <w:szCs w:val="18"/>
        </w:rPr>
        <w:t xml:space="preserve"> “</w:t>
      </w:r>
      <w:r w:rsidR="00143AB0" w:rsidRPr="00143AB0">
        <w:rPr>
          <w:rFonts w:ascii="Arial" w:hAnsi="Arial" w:cs="Arial"/>
          <w:b/>
          <w:bCs/>
          <w:i/>
          <w:iCs/>
          <w:sz w:val="14"/>
          <w:szCs w:val="18"/>
          <w:lang w:val="es-ES"/>
        </w:rPr>
        <w:t xml:space="preserve">POR EL QUE SE APRUEBA LA AMPLIACIÓN DEL PLAZO PARA EL REGISTRO EN EL PROCEDIMIENTO DE RECLUTAMIENTO, SELECCIÓN Y CONTRATACIÓN DE PERSONAS </w:t>
      </w:r>
      <w:r w:rsidR="00143AB0" w:rsidRPr="00143AB0">
        <w:rPr>
          <w:rFonts w:ascii="Arial" w:hAnsi="Arial" w:cs="Arial"/>
          <w:b/>
          <w:bCs/>
          <w:i/>
          <w:iCs/>
          <w:sz w:val="14"/>
          <w:szCs w:val="18"/>
          <w:lang w:val="es-ES"/>
        </w:rPr>
        <w:lastRenderedPageBreak/>
        <w:t>SUPERVISORAS Y CAPACITADORAS ASISTENTES ELECTORALES EN EL PROCESO ELECTORAL ORDINARIO LOCAL 2023-2024</w:t>
      </w:r>
      <w:r w:rsidR="00765E46">
        <w:rPr>
          <w:rFonts w:ascii="Arial" w:hAnsi="Arial" w:cs="Arial"/>
          <w:b/>
          <w:bCs/>
          <w:i/>
          <w:iCs/>
          <w:sz w:val="14"/>
          <w:szCs w:val="18"/>
          <w:lang w:val="es-ES"/>
        </w:rPr>
        <w:t>”</w:t>
      </w:r>
      <w:r w:rsidRPr="00A92247">
        <w:rPr>
          <w:rFonts w:ascii="Arial" w:hAnsi="Arial" w:cs="Arial"/>
          <w:i/>
          <w:iCs/>
          <w:sz w:val="14"/>
          <w:szCs w:val="18"/>
        </w:rPr>
        <w:t xml:space="preserve">, </w:t>
      </w:r>
      <w:r w:rsidRPr="00A92247">
        <w:rPr>
          <w:rFonts w:ascii="Arial" w:hAnsi="Arial" w:cs="Arial"/>
          <w:sz w:val="14"/>
          <w:szCs w:val="18"/>
        </w:rPr>
        <w:t>aprobado</w:t>
      </w:r>
      <w:r w:rsidRPr="005C5000">
        <w:rPr>
          <w:rFonts w:ascii="Arial" w:hAnsi="Arial" w:cs="Arial"/>
          <w:sz w:val="14"/>
          <w:szCs w:val="18"/>
        </w:rPr>
        <w:t xml:space="preserve"> por la </w:t>
      </w:r>
      <w:r w:rsidR="00405017">
        <w:rPr>
          <w:rFonts w:ascii="Arial" w:hAnsi="Arial" w:cs="Arial"/>
          <w:sz w:val="14"/>
          <w:szCs w:val="18"/>
        </w:rPr>
        <w:t xml:space="preserve">Comisión Permanente de Educación Cívica y Capacitación Electoral </w:t>
      </w:r>
      <w:r w:rsidRPr="005C5000">
        <w:rPr>
          <w:rFonts w:ascii="Arial" w:hAnsi="Arial" w:cs="Arial"/>
          <w:sz w:val="14"/>
          <w:szCs w:val="18"/>
        </w:rPr>
        <w:t>en sesión _________ celebrada el día _______ de</w:t>
      </w:r>
      <w:r w:rsidR="0094696E">
        <w:rPr>
          <w:rFonts w:ascii="Arial" w:hAnsi="Arial" w:cs="Arial"/>
          <w:sz w:val="14"/>
          <w:szCs w:val="18"/>
        </w:rPr>
        <w:t xml:space="preserve"> ____ del año dos mil veinticuatro</w:t>
      </w:r>
      <w:r w:rsidRPr="005C5000">
        <w:rPr>
          <w:rFonts w:ascii="Arial" w:hAnsi="Arial" w:cs="Arial"/>
          <w:sz w:val="14"/>
          <w:szCs w:val="18"/>
        </w:rPr>
        <w:t>.</w:t>
      </w:r>
    </w:p>
    <w:sectPr w:rsidR="00276E47" w:rsidRPr="00EE0AA6" w:rsidSect="00FC1DE1">
      <w:footerReference w:type="even" r:id="rId8"/>
      <w:footerReference w:type="default" r:id="rId9"/>
      <w:pgSz w:w="11920" w:h="16850"/>
      <w:pgMar w:top="1400" w:right="1005" w:bottom="1400" w:left="800" w:header="0" w:footer="8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3CEBB" w14:textId="77777777" w:rsidR="00E83C2C" w:rsidRDefault="00E83C2C">
      <w:r>
        <w:separator/>
      </w:r>
    </w:p>
  </w:endnote>
  <w:endnote w:type="continuationSeparator" w:id="0">
    <w:p w14:paraId="3AED54A1" w14:textId="77777777" w:rsidR="00E83C2C" w:rsidRDefault="00E8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eiryo UI">
    <w:charset w:val="80"/>
    <w:family w:val="swiss"/>
    <w:pitch w:val="variable"/>
    <w:sig w:usb0="E00002FF" w:usb1="6AC7FFFF" w:usb2="08000012" w:usb3="00000000" w:csb0="0002009F" w:csb1="00000000"/>
  </w:font>
  <w:font w:name="ArialMT">
    <w:altName w:val="Arial"/>
    <w:panose1 w:val="00000000000000000000"/>
    <w:charset w:val="00"/>
    <w:family w:val="roman"/>
    <w:notTrueType/>
    <w:pitch w:val="default"/>
  </w:font>
  <w:font w:name="Kalinga">
    <w:panose1 w:val="020B0502040204020203"/>
    <w:charset w:val="00"/>
    <w:family w:val="swiss"/>
    <w:pitch w:val="variable"/>
    <w:sig w:usb0="0008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014067037"/>
      <w:docPartObj>
        <w:docPartGallery w:val="Page Numbers (Bottom of Page)"/>
        <w:docPartUnique/>
      </w:docPartObj>
    </w:sdtPr>
    <w:sdtEndPr>
      <w:rPr>
        <w:rStyle w:val="Nmerodepgina"/>
      </w:rPr>
    </w:sdtEndPr>
    <w:sdtContent>
      <w:p w14:paraId="3172E7A2" w14:textId="76946B9B" w:rsidR="00262BE8" w:rsidRDefault="00262BE8" w:rsidP="00DC68B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B2BFC18" w14:textId="77777777" w:rsidR="00262BE8" w:rsidRDefault="00262BE8" w:rsidP="00276E4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6BE55" w14:textId="6752DE23" w:rsidR="00262BE8" w:rsidRPr="00276E47" w:rsidRDefault="00262BE8" w:rsidP="00276E47">
    <w:pPr>
      <w:pStyle w:val="Piedepgina"/>
      <w:ind w:right="862"/>
      <w:jc w:val="right"/>
      <w:rPr>
        <w:rFonts w:ascii="Arial" w:hAnsi="Arial" w:cs="Arial"/>
        <w:color w:val="000000" w:themeColor="text1"/>
        <w:sz w:val="24"/>
        <w:szCs w:val="24"/>
      </w:rPr>
    </w:pPr>
    <w:r w:rsidRPr="00276E47">
      <w:rPr>
        <w:rFonts w:ascii="Arial" w:hAnsi="Arial" w:cs="Arial"/>
        <w:color w:val="000000" w:themeColor="text1"/>
        <w:sz w:val="24"/>
        <w:szCs w:val="24"/>
      </w:rPr>
      <w:t xml:space="preserve">Página </w:t>
    </w:r>
    <w:r w:rsidRPr="00276E47">
      <w:rPr>
        <w:rFonts w:ascii="Arial" w:hAnsi="Arial" w:cs="Arial"/>
        <w:b/>
        <w:bCs/>
        <w:color w:val="000000" w:themeColor="text1"/>
        <w:sz w:val="24"/>
        <w:szCs w:val="24"/>
      </w:rPr>
      <w:fldChar w:fldCharType="begin"/>
    </w:r>
    <w:r w:rsidRPr="00276E47">
      <w:rPr>
        <w:rFonts w:ascii="Arial" w:hAnsi="Arial" w:cs="Arial"/>
        <w:b/>
        <w:bCs/>
        <w:color w:val="000000" w:themeColor="text1"/>
        <w:sz w:val="24"/>
        <w:szCs w:val="24"/>
      </w:rPr>
      <w:instrText>PAGE  \* Arabic  \* MERGEFORMAT</w:instrText>
    </w:r>
    <w:r w:rsidRPr="00276E47">
      <w:rPr>
        <w:rFonts w:ascii="Arial" w:hAnsi="Arial" w:cs="Arial"/>
        <w:b/>
        <w:bCs/>
        <w:color w:val="000000" w:themeColor="text1"/>
        <w:sz w:val="24"/>
        <w:szCs w:val="24"/>
      </w:rPr>
      <w:fldChar w:fldCharType="separate"/>
    </w:r>
    <w:r w:rsidR="00A35D90">
      <w:rPr>
        <w:rFonts w:ascii="Arial" w:hAnsi="Arial" w:cs="Arial"/>
        <w:b/>
        <w:bCs/>
        <w:noProof/>
        <w:color w:val="000000" w:themeColor="text1"/>
        <w:sz w:val="24"/>
        <w:szCs w:val="24"/>
      </w:rPr>
      <w:t>1</w:t>
    </w:r>
    <w:r w:rsidRPr="00276E47">
      <w:rPr>
        <w:rFonts w:ascii="Arial" w:hAnsi="Arial" w:cs="Arial"/>
        <w:b/>
        <w:bCs/>
        <w:color w:val="000000" w:themeColor="text1"/>
        <w:sz w:val="24"/>
        <w:szCs w:val="24"/>
      </w:rPr>
      <w:fldChar w:fldCharType="end"/>
    </w:r>
    <w:r w:rsidRPr="00276E47">
      <w:rPr>
        <w:rFonts w:ascii="Arial" w:hAnsi="Arial" w:cs="Arial"/>
        <w:color w:val="000000" w:themeColor="text1"/>
        <w:sz w:val="24"/>
        <w:szCs w:val="24"/>
      </w:rPr>
      <w:t xml:space="preserve"> de </w:t>
    </w:r>
    <w:r w:rsidR="002C5E4E">
      <w:rPr>
        <w:rFonts w:ascii="Arial" w:hAnsi="Arial" w:cs="Arial"/>
        <w:b/>
        <w:bCs/>
        <w:color w:val="000000" w:themeColor="text1"/>
        <w:sz w:val="24"/>
        <w:szCs w:val="24"/>
      </w:rPr>
      <w:t>13</w:t>
    </w:r>
  </w:p>
  <w:p w14:paraId="666B6792" w14:textId="77777777" w:rsidR="00262BE8" w:rsidRDefault="00262BE8" w:rsidP="00276E4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0E34F" w14:textId="77777777" w:rsidR="00E83C2C" w:rsidRDefault="00E83C2C">
      <w:r>
        <w:separator/>
      </w:r>
    </w:p>
  </w:footnote>
  <w:footnote w:type="continuationSeparator" w:id="0">
    <w:p w14:paraId="619A93DF" w14:textId="77777777" w:rsidR="00E83C2C" w:rsidRDefault="00E83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BD2"/>
    <w:multiLevelType w:val="hybridMultilevel"/>
    <w:tmpl w:val="8D264F80"/>
    <w:lvl w:ilvl="0" w:tplc="3F6A20F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 w15:restartNumberingAfterBreak="0">
    <w:nsid w:val="23CA39F8"/>
    <w:multiLevelType w:val="hybridMultilevel"/>
    <w:tmpl w:val="FECEE38C"/>
    <w:lvl w:ilvl="0" w:tplc="034A8E86">
      <w:start w:val="1"/>
      <w:numFmt w:val="upperRoman"/>
      <w:lvlText w:val="%1."/>
      <w:lvlJc w:val="left"/>
      <w:pPr>
        <w:ind w:left="1490" w:hanging="668"/>
      </w:pPr>
      <w:rPr>
        <w:rFonts w:ascii="Arial" w:eastAsia="Arial" w:hAnsi="Arial" w:cs="Arial" w:hint="default"/>
        <w:b/>
        <w:bCs/>
        <w:i w:val="0"/>
        <w:iCs/>
        <w:spacing w:val="-5"/>
        <w:w w:val="100"/>
        <w:sz w:val="24"/>
        <w:szCs w:val="24"/>
        <w:lang w:val="es-ES" w:eastAsia="en-US" w:bidi="ar-SA"/>
      </w:rPr>
    </w:lvl>
    <w:lvl w:ilvl="1" w:tplc="41E45706">
      <w:start w:val="1"/>
      <w:numFmt w:val="decimal"/>
      <w:lvlText w:val="%2."/>
      <w:lvlJc w:val="left"/>
      <w:pPr>
        <w:ind w:left="1524" w:hanging="567"/>
      </w:pPr>
      <w:rPr>
        <w:rFonts w:ascii="Arial" w:eastAsia="Arial" w:hAnsi="Arial" w:cs="Arial" w:hint="default"/>
        <w:b/>
        <w:bCs/>
        <w:spacing w:val="-33"/>
        <w:w w:val="97"/>
        <w:sz w:val="24"/>
        <w:szCs w:val="24"/>
        <w:lang w:val="es-ES" w:eastAsia="en-US" w:bidi="ar-SA"/>
      </w:rPr>
    </w:lvl>
    <w:lvl w:ilvl="2" w:tplc="02280F76">
      <w:start w:val="2"/>
      <w:numFmt w:val="lowerLetter"/>
      <w:lvlText w:val="%3)"/>
      <w:lvlJc w:val="left"/>
      <w:pPr>
        <w:ind w:left="2086" w:hanging="252"/>
      </w:pPr>
      <w:rPr>
        <w:rFonts w:ascii="Arial" w:eastAsia="Arial" w:hAnsi="Arial" w:cs="Arial" w:hint="default"/>
        <w:i/>
        <w:iCs/>
        <w:w w:val="100"/>
        <w:sz w:val="22"/>
        <w:szCs w:val="22"/>
        <w:lang w:val="es-ES" w:eastAsia="en-US" w:bidi="ar-SA"/>
      </w:rPr>
    </w:lvl>
    <w:lvl w:ilvl="3" w:tplc="6FC430D0">
      <w:numFmt w:val="bullet"/>
      <w:lvlText w:val="•"/>
      <w:lvlJc w:val="left"/>
      <w:pPr>
        <w:ind w:left="3170" w:hanging="252"/>
      </w:pPr>
      <w:rPr>
        <w:rFonts w:hint="default"/>
        <w:lang w:val="es-ES" w:eastAsia="en-US" w:bidi="ar-SA"/>
      </w:rPr>
    </w:lvl>
    <w:lvl w:ilvl="4" w:tplc="0CBAB582">
      <w:numFmt w:val="bullet"/>
      <w:lvlText w:val="•"/>
      <w:lvlJc w:val="left"/>
      <w:pPr>
        <w:ind w:left="4260" w:hanging="252"/>
      </w:pPr>
      <w:rPr>
        <w:rFonts w:hint="default"/>
        <w:lang w:val="es-ES" w:eastAsia="en-US" w:bidi="ar-SA"/>
      </w:rPr>
    </w:lvl>
    <w:lvl w:ilvl="5" w:tplc="BA38AD30">
      <w:numFmt w:val="bullet"/>
      <w:lvlText w:val="•"/>
      <w:lvlJc w:val="left"/>
      <w:pPr>
        <w:ind w:left="5350" w:hanging="252"/>
      </w:pPr>
      <w:rPr>
        <w:rFonts w:hint="default"/>
        <w:lang w:val="es-ES" w:eastAsia="en-US" w:bidi="ar-SA"/>
      </w:rPr>
    </w:lvl>
    <w:lvl w:ilvl="6" w:tplc="9F1C7C7C">
      <w:numFmt w:val="bullet"/>
      <w:lvlText w:val="•"/>
      <w:lvlJc w:val="left"/>
      <w:pPr>
        <w:ind w:left="6440" w:hanging="252"/>
      </w:pPr>
      <w:rPr>
        <w:rFonts w:hint="default"/>
        <w:lang w:val="es-ES" w:eastAsia="en-US" w:bidi="ar-SA"/>
      </w:rPr>
    </w:lvl>
    <w:lvl w:ilvl="7" w:tplc="FC8E5A3E">
      <w:numFmt w:val="bullet"/>
      <w:lvlText w:val="•"/>
      <w:lvlJc w:val="left"/>
      <w:pPr>
        <w:ind w:left="7530" w:hanging="252"/>
      </w:pPr>
      <w:rPr>
        <w:rFonts w:hint="default"/>
        <w:lang w:val="es-ES" w:eastAsia="en-US" w:bidi="ar-SA"/>
      </w:rPr>
    </w:lvl>
    <w:lvl w:ilvl="8" w:tplc="4E40705E">
      <w:numFmt w:val="bullet"/>
      <w:lvlText w:val="•"/>
      <w:lvlJc w:val="left"/>
      <w:pPr>
        <w:ind w:left="8620" w:hanging="252"/>
      </w:pPr>
      <w:rPr>
        <w:rFonts w:hint="default"/>
        <w:lang w:val="es-ES" w:eastAsia="en-US" w:bidi="ar-SA"/>
      </w:rPr>
    </w:lvl>
  </w:abstractNum>
  <w:abstractNum w:abstractNumId="2" w15:restartNumberingAfterBreak="0">
    <w:nsid w:val="27C90AFE"/>
    <w:multiLevelType w:val="hybridMultilevel"/>
    <w:tmpl w:val="B338F5A4"/>
    <w:lvl w:ilvl="0" w:tplc="1E306EBC">
      <w:start w:val="1"/>
      <w:numFmt w:val="lowerLetter"/>
      <w:lvlText w:val="%1)"/>
      <w:lvlJc w:val="left"/>
      <w:pPr>
        <w:ind w:left="1398" w:hanging="298"/>
      </w:pPr>
      <w:rPr>
        <w:rFonts w:ascii="Arial" w:eastAsia="Arial" w:hAnsi="Arial" w:cs="Arial" w:hint="default"/>
        <w:i/>
        <w:iCs/>
        <w:w w:val="100"/>
        <w:sz w:val="22"/>
        <w:szCs w:val="22"/>
        <w:lang w:val="es-ES" w:eastAsia="en-US" w:bidi="ar-SA"/>
      </w:rPr>
    </w:lvl>
    <w:lvl w:ilvl="1" w:tplc="AB06AE5A">
      <w:numFmt w:val="bullet"/>
      <w:lvlText w:val="•"/>
      <w:lvlJc w:val="left"/>
      <w:pPr>
        <w:ind w:left="2295" w:hanging="298"/>
      </w:pPr>
      <w:rPr>
        <w:rFonts w:hint="default"/>
        <w:lang w:val="es-ES" w:eastAsia="en-US" w:bidi="ar-SA"/>
      </w:rPr>
    </w:lvl>
    <w:lvl w:ilvl="2" w:tplc="37425B1A">
      <w:numFmt w:val="bullet"/>
      <w:lvlText w:val="•"/>
      <w:lvlJc w:val="left"/>
      <w:pPr>
        <w:ind w:left="3190" w:hanging="298"/>
      </w:pPr>
      <w:rPr>
        <w:rFonts w:hint="default"/>
        <w:lang w:val="es-ES" w:eastAsia="en-US" w:bidi="ar-SA"/>
      </w:rPr>
    </w:lvl>
    <w:lvl w:ilvl="3" w:tplc="637054B0">
      <w:numFmt w:val="bullet"/>
      <w:lvlText w:val="•"/>
      <w:lvlJc w:val="left"/>
      <w:pPr>
        <w:ind w:left="4085" w:hanging="298"/>
      </w:pPr>
      <w:rPr>
        <w:rFonts w:hint="default"/>
        <w:lang w:val="es-ES" w:eastAsia="en-US" w:bidi="ar-SA"/>
      </w:rPr>
    </w:lvl>
    <w:lvl w:ilvl="4" w:tplc="391EB69A">
      <w:numFmt w:val="bullet"/>
      <w:lvlText w:val="•"/>
      <w:lvlJc w:val="left"/>
      <w:pPr>
        <w:ind w:left="4980" w:hanging="298"/>
      </w:pPr>
      <w:rPr>
        <w:rFonts w:hint="default"/>
        <w:lang w:val="es-ES" w:eastAsia="en-US" w:bidi="ar-SA"/>
      </w:rPr>
    </w:lvl>
    <w:lvl w:ilvl="5" w:tplc="C8563938">
      <w:numFmt w:val="bullet"/>
      <w:lvlText w:val="•"/>
      <w:lvlJc w:val="left"/>
      <w:pPr>
        <w:ind w:left="5875" w:hanging="298"/>
      </w:pPr>
      <w:rPr>
        <w:rFonts w:hint="default"/>
        <w:lang w:val="es-ES" w:eastAsia="en-US" w:bidi="ar-SA"/>
      </w:rPr>
    </w:lvl>
    <w:lvl w:ilvl="6" w:tplc="A7946B8C">
      <w:numFmt w:val="bullet"/>
      <w:lvlText w:val="•"/>
      <w:lvlJc w:val="left"/>
      <w:pPr>
        <w:ind w:left="6770" w:hanging="298"/>
      </w:pPr>
      <w:rPr>
        <w:rFonts w:hint="default"/>
        <w:lang w:val="es-ES" w:eastAsia="en-US" w:bidi="ar-SA"/>
      </w:rPr>
    </w:lvl>
    <w:lvl w:ilvl="7" w:tplc="327876DC">
      <w:numFmt w:val="bullet"/>
      <w:lvlText w:val="•"/>
      <w:lvlJc w:val="left"/>
      <w:pPr>
        <w:ind w:left="7665" w:hanging="298"/>
      </w:pPr>
      <w:rPr>
        <w:rFonts w:hint="default"/>
        <w:lang w:val="es-ES" w:eastAsia="en-US" w:bidi="ar-SA"/>
      </w:rPr>
    </w:lvl>
    <w:lvl w:ilvl="8" w:tplc="517C5F9E">
      <w:numFmt w:val="bullet"/>
      <w:lvlText w:val="•"/>
      <w:lvlJc w:val="left"/>
      <w:pPr>
        <w:ind w:left="8560" w:hanging="298"/>
      </w:pPr>
      <w:rPr>
        <w:rFonts w:hint="default"/>
        <w:lang w:val="es-ES" w:eastAsia="en-US" w:bidi="ar-SA"/>
      </w:rPr>
    </w:lvl>
  </w:abstractNum>
  <w:abstractNum w:abstractNumId="3" w15:restartNumberingAfterBreak="0">
    <w:nsid w:val="2A4265EE"/>
    <w:multiLevelType w:val="multilevel"/>
    <w:tmpl w:val="49E077D8"/>
    <w:lvl w:ilvl="0">
      <w:start w:val="1"/>
      <w:numFmt w:val="decimal"/>
      <w:lvlText w:val="%1."/>
      <w:lvlJc w:val="left"/>
      <w:pPr>
        <w:tabs>
          <w:tab w:val="num" w:pos="720"/>
        </w:tabs>
        <w:ind w:left="720" w:hanging="360"/>
      </w:pPr>
    </w:lvl>
    <w:lvl w:ilvl="1">
      <w:start w:val="10"/>
      <w:numFmt w:val="bullet"/>
      <w:lvlText w:val=""/>
      <w:lvlJc w:val="left"/>
      <w:pPr>
        <w:ind w:left="1440" w:hanging="360"/>
      </w:pPr>
      <w:rPr>
        <w:rFonts w:ascii="Symbol" w:eastAsia="Arial MT" w:hAnsi="Symbo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7F6743"/>
    <w:multiLevelType w:val="hybridMultilevel"/>
    <w:tmpl w:val="00308D20"/>
    <w:lvl w:ilvl="0" w:tplc="B41E8558">
      <w:start w:val="1"/>
      <w:numFmt w:val="upperLetter"/>
      <w:lvlText w:val="%1)"/>
      <w:lvlJc w:val="left"/>
      <w:pPr>
        <w:ind w:left="1637"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EB33CA3"/>
    <w:multiLevelType w:val="multilevel"/>
    <w:tmpl w:val="05BA2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551924"/>
    <w:multiLevelType w:val="multilevel"/>
    <w:tmpl w:val="406E49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167BE7"/>
    <w:multiLevelType w:val="hybridMultilevel"/>
    <w:tmpl w:val="82D47AA6"/>
    <w:lvl w:ilvl="0" w:tplc="08ECA9CC">
      <w:start w:val="2"/>
      <w:numFmt w:val="bullet"/>
      <w:lvlText w:val=""/>
      <w:lvlJc w:val="left"/>
      <w:pPr>
        <w:ind w:left="1766" w:hanging="360"/>
      </w:pPr>
      <w:rPr>
        <w:rFonts w:ascii="Symbol" w:eastAsia="Arial MT" w:hAnsi="Symbol" w:cs="Arial" w:hint="default"/>
      </w:rPr>
    </w:lvl>
    <w:lvl w:ilvl="1" w:tplc="080A0003" w:tentative="1">
      <w:start w:val="1"/>
      <w:numFmt w:val="bullet"/>
      <w:lvlText w:val="o"/>
      <w:lvlJc w:val="left"/>
      <w:pPr>
        <w:ind w:left="2486" w:hanging="360"/>
      </w:pPr>
      <w:rPr>
        <w:rFonts w:ascii="Courier New" w:hAnsi="Courier New" w:hint="default"/>
      </w:rPr>
    </w:lvl>
    <w:lvl w:ilvl="2" w:tplc="080A0005" w:tentative="1">
      <w:start w:val="1"/>
      <w:numFmt w:val="bullet"/>
      <w:lvlText w:val=""/>
      <w:lvlJc w:val="left"/>
      <w:pPr>
        <w:ind w:left="3206" w:hanging="360"/>
      </w:pPr>
      <w:rPr>
        <w:rFonts w:ascii="Wingdings" w:hAnsi="Wingdings" w:hint="default"/>
      </w:rPr>
    </w:lvl>
    <w:lvl w:ilvl="3" w:tplc="080A0001" w:tentative="1">
      <w:start w:val="1"/>
      <w:numFmt w:val="bullet"/>
      <w:lvlText w:val=""/>
      <w:lvlJc w:val="left"/>
      <w:pPr>
        <w:ind w:left="3926" w:hanging="360"/>
      </w:pPr>
      <w:rPr>
        <w:rFonts w:ascii="Symbol" w:hAnsi="Symbol" w:hint="default"/>
      </w:rPr>
    </w:lvl>
    <w:lvl w:ilvl="4" w:tplc="080A0003" w:tentative="1">
      <w:start w:val="1"/>
      <w:numFmt w:val="bullet"/>
      <w:lvlText w:val="o"/>
      <w:lvlJc w:val="left"/>
      <w:pPr>
        <w:ind w:left="4646" w:hanging="360"/>
      </w:pPr>
      <w:rPr>
        <w:rFonts w:ascii="Courier New" w:hAnsi="Courier New" w:hint="default"/>
      </w:rPr>
    </w:lvl>
    <w:lvl w:ilvl="5" w:tplc="080A0005" w:tentative="1">
      <w:start w:val="1"/>
      <w:numFmt w:val="bullet"/>
      <w:lvlText w:val=""/>
      <w:lvlJc w:val="left"/>
      <w:pPr>
        <w:ind w:left="5366" w:hanging="360"/>
      </w:pPr>
      <w:rPr>
        <w:rFonts w:ascii="Wingdings" w:hAnsi="Wingdings" w:hint="default"/>
      </w:rPr>
    </w:lvl>
    <w:lvl w:ilvl="6" w:tplc="080A0001" w:tentative="1">
      <w:start w:val="1"/>
      <w:numFmt w:val="bullet"/>
      <w:lvlText w:val=""/>
      <w:lvlJc w:val="left"/>
      <w:pPr>
        <w:ind w:left="6086" w:hanging="360"/>
      </w:pPr>
      <w:rPr>
        <w:rFonts w:ascii="Symbol" w:hAnsi="Symbol" w:hint="default"/>
      </w:rPr>
    </w:lvl>
    <w:lvl w:ilvl="7" w:tplc="080A0003" w:tentative="1">
      <w:start w:val="1"/>
      <w:numFmt w:val="bullet"/>
      <w:lvlText w:val="o"/>
      <w:lvlJc w:val="left"/>
      <w:pPr>
        <w:ind w:left="6806" w:hanging="360"/>
      </w:pPr>
      <w:rPr>
        <w:rFonts w:ascii="Courier New" w:hAnsi="Courier New" w:hint="default"/>
      </w:rPr>
    </w:lvl>
    <w:lvl w:ilvl="8" w:tplc="080A0005" w:tentative="1">
      <w:start w:val="1"/>
      <w:numFmt w:val="bullet"/>
      <w:lvlText w:val=""/>
      <w:lvlJc w:val="left"/>
      <w:pPr>
        <w:ind w:left="7526" w:hanging="360"/>
      </w:pPr>
      <w:rPr>
        <w:rFonts w:ascii="Wingdings" w:hAnsi="Wingdings" w:hint="default"/>
      </w:rPr>
    </w:lvl>
  </w:abstractNum>
  <w:abstractNum w:abstractNumId="8" w15:restartNumberingAfterBreak="0">
    <w:nsid w:val="461B4FAD"/>
    <w:multiLevelType w:val="hybridMultilevel"/>
    <w:tmpl w:val="67A6BFCE"/>
    <w:lvl w:ilvl="0" w:tplc="F9EC7EE8">
      <w:start w:val="1"/>
      <w:numFmt w:val="upperRoman"/>
      <w:lvlText w:val="%1."/>
      <w:lvlJc w:val="left"/>
      <w:pPr>
        <w:ind w:left="1248" w:hanging="708"/>
      </w:pPr>
      <w:rPr>
        <w:rFonts w:ascii="Arial" w:eastAsia="Arial" w:hAnsi="Arial" w:cs="Arial" w:hint="default"/>
        <w:b/>
        <w:bCs/>
        <w:i w:val="0"/>
        <w:iCs w:val="0"/>
        <w:w w:val="100"/>
        <w:sz w:val="24"/>
        <w:szCs w:val="24"/>
        <w:lang w:val="es-ES" w:eastAsia="en-US" w:bidi="ar-SA"/>
      </w:rPr>
    </w:lvl>
    <w:lvl w:ilvl="1" w:tplc="D6368406">
      <w:start w:val="1"/>
      <w:numFmt w:val="decimal"/>
      <w:lvlText w:val="%2."/>
      <w:lvlJc w:val="left"/>
      <w:pPr>
        <w:ind w:left="1248" w:hanging="708"/>
      </w:pPr>
      <w:rPr>
        <w:rFonts w:ascii="Arial" w:eastAsia="Arial" w:hAnsi="Arial" w:cs="Arial" w:hint="default"/>
        <w:b/>
        <w:bCs/>
        <w:w w:val="100"/>
        <w:sz w:val="24"/>
        <w:szCs w:val="24"/>
        <w:lang w:val="es-ES" w:eastAsia="en-US" w:bidi="ar-SA"/>
      </w:rPr>
    </w:lvl>
    <w:lvl w:ilvl="2" w:tplc="6F4AD96A">
      <w:start w:val="2"/>
      <w:numFmt w:val="lowerLetter"/>
      <w:lvlText w:val="%3)"/>
      <w:lvlJc w:val="left"/>
      <w:pPr>
        <w:ind w:left="1961" w:hanging="259"/>
      </w:pPr>
      <w:rPr>
        <w:rFonts w:ascii="Arial" w:eastAsia="Arial" w:hAnsi="Arial" w:cs="Arial" w:hint="default"/>
        <w:i/>
        <w:iCs/>
        <w:w w:val="100"/>
        <w:sz w:val="22"/>
        <w:szCs w:val="22"/>
        <w:lang w:val="es-ES" w:eastAsia="en-US" w:bidi="ar-SA"/>
      </w:rPr>
    </w:lvl>
    <w:lvl w:ilvl="3" w:tplc="600E7210">
      <w:numFmt w:val="bullet"/>
      <w:lvlText w:val="•"/>
      <w:lvlJc w:val="left"/>
      <w:pPr>
        <w:ind w:left="1960" w:hanging="259"/>
      </w:pPr>
      <w:rPr>
        <w:rFonts w:hint="default"/>
        <w:lang w:val="es-ES" w:eastAsia="en-US" w:bidi="ar-SA"/>
      </w:rPr>
    </w:lvl>
    <w:lvl w:ilvl="4" w:tplc="3FB46280">
      <w:numFmt w:val="bullet"/>
      <w:lvlText w:val="•"/>
      <w:lvlJc w:val="left"/>
      <w:pPr>
        <w:ind w:left="3145" w:hanging="259"/>
      </w:pPr>
      <w:rPr>
        <w:rFonts w:hint="default"/>
        <w:lang w:val="es-ES" w:eastAsia="en-US" w:bidi="ar-SA"/>
      </w:rPr>
    </w:lvl>
    <w:lvl w:ilvl="5" w:tplc="25023390">
      <w:numFmt w:val="bullet"/>
      <w:lvlText w:val="•"/>
      <w:lvlJc w:val="left"/>
      <w:pPr>
        <w:ind w:left="4331" w:hanging="259"/>
      </w:pPr>
      <w:rPr>
        <w:rFonts w:hint="default"/>
        <w:lang w:val="es-ES" w:eastAsia="en-US" w:bidi="ar-SA"/>
      </w:rPr>
    </w:lvl>
    <w:lvl w:ilvl="6" w:tplc="8FA2D32C">
      <w:numFmt w:val="bullet"/>
      <w:lvlText w:val="•"/>
      <w:lvlJc w:val="left"/>
      <w:pPr>
        <w:ind w:left="5517" w:hanging="259"/>
      </w:pPr>
      <w:rPr>
        <w:rFonts w:hint="default"/>
        <w:lang w:val="es-ES" w:eastAsia="en-US" w:bidi="ar-SA"/>
      </w:rPr>
    </w:lvl>
    <w:lvl w:ilvl="7" w:tplc="BC5CB48A">
      <w:numFmt w:val="bullet"/>
      <w:lvlText w:val="•"/>
      <w:lvlJc w:val="left"/>
      <w:pPr>
        <w:ind w:left="6702" w:hanging="259"/>
      </w:pPr>
      <w:rPr>
        <w:rFonts w:hint="default"/>
        <w:lang w:val="es-ES" w:eastAsia="en-US" w:bidi="ar-SA"/>
      </w:rPr>
    </w:lvl>
    <w:lvl w:ilvl="8" w:tplc="9E2A3BCE">
      <w:numFmt w:val="bullet"/>
      <w:lvlText w:val="•"/>
      <w:lvlJc w:val="left"/>
      <w:pPr>
        <w:ind w:left="7888" w:hanging="259"/>
      </w:pPr>
      <w:rPr>
        <w:rFonts w:hint="default"/>
        <w:lang w:val="es-ES" w:eastAsia="en-US" w:bidi="ar-SA"/>
      </w:rPr>
    </w:lvl>
  </w:abstractNum>
  <w:abstractNum w:abstractNumId="9" w15:restartNumberingAfterBreak="0">
    <w:nsid w:val="466F40D9"/>
    <w:multiLevelType w:val="hybridMultilevel"/>
    <w:tmpl w:val="8788D3F0"/>
    <w:lvl w:ilvl="0" w:tplc="52B8EAE2">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EF6D45"/>
    <w:multiLevelType w:val="hybridMultilevel"/>
    <w:tmpl w:val="EF0E807A"/>
    <w:lvl w:ilvl="0" w:tplc="B3B6EDEA">
      <w:start w:val="1"/>
      <w:numFmt w:val="decimal"/>
      <w:lvlText w:val="%1)"/>
      <w:lvlJc w:val="left"/>
      <w:pPr>
        <w:ind w:left="1997" w:hanging="360"/>
      </w:pPr>
      <w:rPr>
        <w:rFonts w:hint="default"/>
      </w:rPr>
    </w:lvl>
    <w:lvl w:ilvl="1" w:tplc="080A0019" w:tentative="1">
      <w:start w:val="1"/>
      <w:numFmt w:val="lowerLetter"/>
      <w:lvlText w:val="%2."/>
      <w:lvlJc w:val="left"/>
      <w:pPr>
        <w:ind w:left="2717" w:hanging="360"/>
      </w:pPr>
    </w:lvl>
    <w:lvl w:ilvl="2" w:tplc="080A001B" w:tentative="1">
      <w:start w:val="1"/>
      <w:numFmt w:val="lowerRoman"/>
      <w:lvlText w:val="%3."/>
      <w:lvlJc w:val="right"/>
      <w:pPr>
        <w:ind w:left="3437" w:hanging="180"/>
      </w:pPr>
    </w:lvl>
    <w:lvl w:ilvl="3" w:tplc="080A000F" w:tentative="1">
      <w:start w:val="1"/>
      <w:numFmt w:val="decimal"/>
      <w:lvlText w:val="%4."/>
      <w:lvlJc w:val="left"/>
      <w:pPr>
        <w:ind w:left="4157" w:hanging="360"/>
      </w:pPr>
    </w:lvl>
    <w:lvl w:ilvl="4" w:tplc="080A0019" w:tentative="1">
      <w:start w:val="1"/>
      <w:numFmt w:val="lowerLetter"/>
      <w:lvlText w:val="%5."/>
      <w:lvlJc w:val="left"/>
      <w:pPr>
        <w:ind w:left="4877" w:hanging="360"/>
      </w:pPr>
    </w:lvl>
    <w:lvl w:ilvl="5" w:tplc="080A001B" w:tentative="1">
      <w:start w:val="1"/>
      <w:numFmt w:val="lowerRoman"/>
      <w:lvlText w:val="%6."/>
      <w:lvlJc w:val="right"/>
      <w:pPr>
        <w:ind w:left="5597" w:hanging="180"/>
      </w:pPr>
    </w:lvl>
    <w:lvl w:ilvl="6" w:tplc="080A000F" w:tentative="1">
      <w:start w:val="1"/>
      <w:numFmt w:val="decimal"/>
      <w:lvlText w:val="%7."/>
      <w:lvlJc w:val="left"/>
      <w:pPr>
        <w:ind w:left="6317" w:hanging="360"/>
      </w:pPr>
    </w:lvl>
    <w:lvl w:ilvl="7" w:tplc="080A0019" w:tentative="1">
      <w:start w:val="1"/>
      <w:numFmt w:val="lowerLetter"/>
      <w:lvlText w:val="%8."/>
      <w:lvlJc w:val="left"/>
      <w:pPr>
        <w:ind w:left="7037" w:hanging="360"/>
      </w:pPr>
    </w:lvl>
    <w:lvl w:ilvl="8" w:tplc="080A001B" w:tentative="1">
      <w:start w:val="1"/>
      <w:numFmt w:val="lowerRoman"/>
      <w:lvlText w:val="%9."/>
      <w:lvlJc w:val="right"/>
      <w:pPr>
        <w:ind w:left="7757" w:hanging="180"/>
      </w:pPr>
    </w:lvl>
  </w:abstractNum>
  <w:abstractNum w:abstractNumId="11" w15:restartNumberingAfterBreak="0">
    <w:nsid w:val="484B28F6"/>
    <w:multiLevelType w:val="multilevel"/>
    <w:tmpl w:val="45483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C8457B"/>
    <w:multiLevelType w:val="hybridMultilevel"/>
    <w:tmpl w:val="9F0884D0"/>
    <w:lvl w:ilvl="0" w:tplc="9FCCE5D6">
      <w:numFmt w:val="bullet"/>
      <w:lvlText w:val=""/>
      <w:lvlJc w:val="left"/>
      <w:pPr>
        <w:ind w:left="1768" w:hanging="360"/>
      </w:pPr>
      <w:rPr>
        <w:rFonts w:ascii="Symbol" w:eastAsia="Symbol" w:hAnsi="Symbol" w:cs="Symbol" w:hint="default"/>
        <w:w w:val="100"/>
        <w:sz w:val="24"/>
        <w:szCs w:val="24"/>
        <w:lang w:val="es-ES" w:eastAsia="en-US" w:bidi="ar-SA"/>
      </w:rPr>
    </w:lvl>
    <w:lvl w:ilvl="1" w:tplc="E0C2FD4E">
      <w:numFmt w:val="bullet"/>
      <w:lvlText w:val="•"/>
      <w:lvlJc w:val="left"/>
      <w:pPr>
        <w:ind w:left="2619" w:hanging="360"/>
      </w:pPr>
      <w:rPr>
        <w:rFonts w:hint="default"/>
        <w:lang w:val="es-ES" w:eastAsia="en-US" w:bidi="ar-SA"/>
      </w:rPr>
    </w:lvl>
    <w:lvl w:ilvl="2" w:tplc="552E56BE">
      <w:numFmt w:val="bullet"/>
      <w:lvlText w:val="•"/>
      <w:lvlJc w:val="left"/>
      <w:pPr>
        <w:ind w:left="3478" w:hanging="360"/>
      </w:pPr>
      <w:rPr>
        <w:rFonts w:hint="default"/>
        <w:lang w:val="es-ES" w:eastAsia="en-US" w:bidi="ar-SA"/>
      </w:rPr>
    </w:lvl>
    <w:lvl w:ilvl="3" w:tplc="26F4B772">
      <w:numFmt w:val="bullet"/>
      <w:lvlText w:val="•"/>
      <w:lvlJc w:val="left"/>
      <w:pPr>
        <w:ind w:left="4337" w:hanging="360"/>
      </w:pPr>
      <w:rPr>
        <w:rFonts w:hint="default"/>
        <w:lang w:val="es-ES" w:eastAsia="en-US" w:bidi="ar-SA"/>
      </w:rPr>
    </w:lvl>
    <w:lvl w:ilvl="4" w:tplc="445019EE">
      <w:numFmt w:val="bullet"/>
      <w:lvlText w:val="•"/>
      <w:lvlJc w:val="left"/>
      <w:pPr>
        <w:ind w:left="5196" w:hanging="360"/>
      </w:pPr>
      <w:rPr>
        <w:rFonts w:hint="default"/>
        <w:lang w:val="es-ES" w:eastAsia="en-US" w:bidi="ar-SA"/>
      </w:rPr>
    </w:lvl>
    <w:lvl w:ilvl="5" w:tplc="383E2CA6">
      <w:numFmt w:val="bullet"/>
      <w:lvlText w:val="•"/>
      <w:lvlJc w:val="left"/>
      <w:pPr>
        <w:ind w:left="6055" w:hanging="360"/>
      </w:pPr>
      <w:rPr>
        <w:rFonts w:hint="default"/>
        <w:lang w:val="es-ES" w:eastAsia="en-US" w:bidi="ar-SA"/>
      </w:rPr>
    </w:lvl>
    <w:lvl w:ilvl="6" w:tplc="370C4706">
      <w:numFmt w:val="bullet"/>
      <w:lvlText w:val="•"/>
      <w:lvlJc w:val="left"/>
      <w:pPr>
        <w:ind w:left="6914" w:hanging="360"/>
      </w:pPr>
      <w:rPr>
        <w:rFonts w:hint="default"/>
        <w:lang w:val="es-ES" w:eastAsia="en-US" w:bidi="ar-SA"/>
      </w:rPr>
    </w:lvl>
    <w:lvl w:ilvl="7" w:tplc="2D78DC2A">
      <w:numFmt w:val="bullet"/>
      <w:lvlText w:val="•"/>
      <w:lvlJc w:val="left"/>
      <w:pPr>
        <w:ind w:left="7773" w:hanging="360"/>
      </w:pPr>
      <w:rPr>
        <w:rFonts w:hint="default"/>
        <w:lang w:val="es-ES" w:eastAsia="en-US" w:bidi="ar-SA"/>
      </w:rPr>
    </w:lvl>
    <w:lvl w:ilvl="8" w:tplc="BEECDAF4">
      <w:numFmt w:val="bullet"/>
      <w:lvlText w:val="•"/>
      <w:lvlJc w:val="left"/>
      <w:pPr>
        <w:ind w:left="8632" w:hanging="360"/>
      </w:pPr>
      <w:rPr>
        <w:rFonts w:hint="default"/>
        <w:lang w:val="es-ES" w:eastAsia="en-US" w:bidi="ar-SA"/>
      </w:rPr>
    </w:lvl>
  </w:abstractNum>
  <w:abstractNum w:abstractNumId="13" w15:restartNumberingAfterBreak="0">
    <w:nsid w:val="59AA19DA"/>
    <w:multiLevelType w:val="multilevel"/>
    <w:tmpl w:val="09824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2D5AC8"/>
    <w:multiLevelType w:val="hybridMultilevel"/>
    <w:tmpl w:val="D19ABF24"/>
    <w:lvl w:ilvl="0" w:tplc="6D88585C">
      <w:start w:val="1"/>
      <w:numFmt w:val="upperRoman"/>
      <w:lvlText w:val="%1."/>
      <w:lvlJc w:val="left"/>
      <w:pPr>
        <w:ind w:left="1406" w:hanging="548"/>
      </w:pPr>
      <w:rPr>
        <w:rFonts w:ascii="Arial" w:eastAsia="Arial" w:hAnsi="Arial" w:cs="Arial" w:hint="default"/>
        <w:b/>
        <w:bCs/>
        <w:i w:val="0"/>
        <w:iCs w:val="0"/>
        <w:spacing w:val="-5"/>
        <w:w w:val="100"/>
        <w:sz w:val="24"/>
        <w:szCs w:val="24"/>
        <w:lang w:val="es-ES" w:eastAsia="en-US" w:bidi="ar-SA"/>
      </w:rPr>
    </w:lvl>
    <w:lvl w:ilvl="1" w:tplc="C7663BE2">
      <w:start w:val="1"/>
      <w:numFmt w:val="decimal"/>
      <w:lvlText w:val="%2."/>
      <w:lvlJc w:val="left"/>
      <w:pPr>
        <w:ind w:left="1406" w:hanging="548"/>
      </w:pPr>
      <w:rPr>
        <w:rFonts w:ascii="Arial" w:eastAsia="Arial" w:hAnsi="Arial" w:cs="Arial" w:hint="default"/>
        <w:b/>
        <w:bCs/>
        <w:spacing w:val="0"/>
        <w:w w:val="97"/>
        <w:sz w:val="24"/>
        <w:szCs w:val="24"/>
        <w:lang w:val="es-ES" w:eastAsia="en-US" w:bidi="ar-SA"/>
      </w:rPr>
    </w:lvl>
    <w:lvl w:ilvl="2" w:tplc="A40A7E4E">
      <w:start w:val="1"/>
      <w:numFmt w:val="lowerLetter"/>
      <w:lvlText w:val="%3)"/>
      <w:lvlJc w:val="left"/>
      <w:pPr>
        <w:ind w:left="1406" w:hanging="284"/>
      </w:pPr>
      <w:rPr>
        <w:rFonts w:ascii="Arial MT" w:eastAsia="Arial MT" w:hAnsi="Arial MT" w:cs="Arial MT" w:hint="default"/>
        <w:w w:val="99"/>
        <w:sz w:val="24"/>
        <w:szCs w:val="24"/>
        <w:lang w:val="es-ES" w:eastAsia="en-US" w:bidi="ar-SA"/>
      </w:rPr>
    </w:lvl>
    <w:lvl w:ilvl="3" w:tplc="11D80D12">
      <w:numFmt w:val="bullet"/>
      <w:lvlText w:val="•"/>
      <w:lvlJc w:val="left"/>
      <w:pPr>
        <w:ind w:left="4085" w:hanging="284"/>
      </w:pPr>
      <w:rPr>
        <w:rFonts w:hint="default"/>
        <w:lang w:val="es-ES" w:eastAsia="en-US" w:bidi="ar-SA"/>
      </w:rPr>
    </w:lvl>
    <w:lvl w:ilvl="4" w:tplc="C7A0E3E8">
      <w:numFmt w:val="bullet"/>
      <w:lvlText w:val="•"/>
      <w:lvlJc w:val="left"/>
      <w:pPr>
        <w:ind w:left="4980" w:hanging="284"/>
      </w:pPr>
      <w:rPr>
        <w:rFonts w:hint="default"/>
        <w:lang w:val="es-ES" w:eastAsia="en-US" w:bidi="ar-SA"/>
      </w:rPr>
    </w:lvl>
    <w:lvl w:ilvl="5" w:tplc="CEE0FF28">
      <w:numFmt w:val="bullet"/>
      <w:lvlText w:val="•"/>
      <w:lvlJc w:val="left"/>
      <w:pPr>
        <w:ind w:left="5875" w:hanging="284"/>
      </w:pPr>
      <w:rPr>
        <w:rFonts w:hint="default"/>
        <w:lang w:val="es-ES" w:eastAsia="en-US" w:bidi="ar-SA"/>
      </w:rPr>
    </w:lvl>
    <w:lvl w:ilvl="6" w:tplc="6BAC34D2">
      <w:numFmt w:val="bullet"/>
      <w:lvlText w:val="•"/>
      <w:lvlJc w:val="left"/>
      <w:pPr>
        <w:ind w:left="6770" w:hanging="284"/>
      </w:pPr>
      <w:rPr>
        <w:rFonts w:hint="default"/>
        <w:lang w:val="es-ES" w:eastAsia="en-US" w:bidi="ar-SA"/>
      </w:rPr>
    </w:lvl>
    <w:lvl w:ilvl="7" w:tplc="ACEA1EFC">
      <w:numFmt w:val="bullet"/>
      <w:lvlText w:val="•"/>
      <w:lvlJc w:val="left"/>
      <w:pPr>
        <w:ind w:left="7665" w:hanging="284"/>
      </w:pPr>
      <w:rPr>
        <w:rFonts w:hint="default"/>
        <w:lang w:val="es-ES" w:eastAsia="en-US" w:bidi="ar-SA"/>
      </w:rPr>
    </w:lvl>
    <w:lvl w:ilvl="8" w:tplc="25FEE384">
      <w:numFmt w:val="bullet"/>
      <w:lvlText w:val="•"/>
      <w:lvlJc w:val="left"/>
      <w:pPr>
        <w:ind w:left="8560" w:hanging="284"/>
      </w:pPr>
      <w:rPr>
        <w:rFonts w:hint="default"/>
        <w:lang w:val="es-ES" w:eastAsia="en-US" w:bidi="ar-SA"/>
      </w:rPr>
    </w:lvl>
  </w:abstractNum>
  <w:abstractNum w:abstractNumId="15" w15:restartNumberingAfterBreak="0">
    <w:nsid w:val="6E1573E8"/>
    <w:multiLevelType w:val="multilevel"/>
    <w:tmpl w:val="D0A251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C55413"/>
    <w:multiLevelType w:val="hybridMultilevel"/>
    <w:tmpl w:val="8788D3F0"/>
    <w:lvl w:ilvl="0" w:tplc="52B8EAE2">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1104B27"/>
    <w:multiLevelType w:val="multilevel"/>
    <w:tmpl w:val="BD620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B136F6"/>
    <w:multiLevelType w:val="hybridMultilevel"/>
    <w:tmpl w:val="7FF42A9C"/>
    <w:lvl w:ilvl="0" w:tplc="7B921630">
      <w:start w:val="24"/>
      <w:numFmt w:val="bullet"/>
      <w:lvlText w:val=""/>
      <w:lvlJc w:val="left"/>
      <w:pPr>
        <w:ind w:left="1778" w:hanging="360"/>
      </w:pPr>
      <w:rPr>
        <w:rFonts w:ascii="Symbol" w:eastAsia="Arial MT" w:hAnsi="Symbol" w:cs="Aria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9" w15:restartNumberingAfterBreak="0">
    <w:nsid w:val="77B5380B"/>
    <w:multiLevelType w:val="multilevel"/>
    <w:tmpl w:val="83141FE4"/>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
  </w:num>
  <w:num w:numId="3">
    <w:abstractNumId w:val="14"/>
  </w:num>
  <w:num w:numId="4">
    <w:abstractNumId w:val="19"/>
  </w:num>
  <w:num w:numId="5">
    <w:abstractNumId w:val="9"/>
  </w:num>
  <w:num w:numId="6">
    <w:abstractNumId w:val="7"/>
  </w:num>
  <w:num w:numId="7">
    <w:abstractNumId w:val="4"/>
  </w:num>
  <w:num w:numId="8">
    <w:abstractNumId w:val="10"/>
  </w:num>
  <w:num w:numId="9">
    <w:abstractNumId w:val="0"/>
  </w:num>
  <w:num w:numId="10">
    <w:abstractNumId w:val="1"/>
  </w:num>
  <w:num w:numId="11">
    <w:abstractNumId w:val="18"/>
  </w:num>
  <w:num w:numId="12">
    <w:abstractNumId w:val="8"/>
  </w:num>
  <w:num w:numId="13">
    <w:abstractNumId w:val="15"/>
  </w:num>
  <w:num w:numId="14">
    <w:abstractNumId w:val="6"/>
  </w:num>
  <w:num w:numId="15">
    <w:abstractNumId w:val="13"/>
  </w:num>
  <w:num w:numId="16">
    <w:abstractNumId w:val="11"/>
  </w:num>
  <w:num w:numId="17">
    <w:abstractNumId w:val="5"/>
  </w:num>
  <w:num w:numId="18">
    <w:abstractNumId w:val="3"/>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A4"/>
    <w:rsid w:val="00000BD8"/>
    <w:rsid w:val="00010254"/>
    <w:rsid w:val="00031866"/>
    <w:rsid w:val="00047FB8"/>
    <w:rsid w:val="0007641C"/>
    <w:rsid w:val="00077DC8"/>
    <w:rsid w:val="00096B9A"/>
    <w:rsid w:val="000A0118"/>
    <w:rsid w:val="000E73BD"/>
    <w:rsid w:val="000F40E2"/>
    <w:rsid w:val="0011313C"/>
    <w:rsid w:val="00130D09"/>
    <w:rsid w:val="00136FE4"/>
    <w:rsid w:val="00141263"/>
    <w:rsid w:val="00143AB0"/>
    <w:rsid w:val="00143D18"/>
    <w:rsid w:val="001445B8"/>
    <w:rsid w:val="001541BB"/>
    <w:rsid w:val="00162FDB"/>
    <w:rsid w:val="001634B7"/>
    <w:rsid w:val="00176E5F"/>
    <w:rsid w:val="001B1C21"/>
    <w:rsid w:val="001B389B"/>
    <w:rsid w:val="001D3691"/>
    <w:rsid w:val="001E720A"/>
    <w:rsid w:val="001F2EFA"/>
    <w:rsid w:val="00200FE8"/>
    <w:rsid w:val="002030AD"/>
    <w:rsid w:val="00204ACD"/>
    <w:rsid w:val="002272D6"/>
    <w:rsid w:val="00240356"/>
    <w:rsid w:val="00262BE8"/>
    <w:rsid w:val="0026473B"/>
    <w:rsid w:val="0026661A"/>
    <w:rsid w:val="00276E47"/>
    <w:rsid w:val="002862DE"/>
    <w:rsid w:val="002949B4"/>
    <w:rsid w:val="00297EA4"/>
    <w:rsid w:val="002B063F"/>
    <w:rsid w:val="002C408F"/>
    <w:rsid w:val="002C5E4E"/>
    <w:rsid w:val="002D1302"/>
    <w:rsid w:val="002D174D"/>
    <w:rsid w:val="002D7C16"/>
    <w:rsid w:val="002E74EE"/>
    <w:rsid w:val="002F7726"/>
    <w:rsid w:val="00325E9E"/>
    <w:rsid w:val="00362E28"/>
    <w:rsid w:val="003654E9"/>
    <w:rsid w:val="003832F2"/>
    <w:rsid w:val="0039630B"/>
    <w:rsid w:val="003A4087"/>
    <w:rsid w:val="003F3291"/>
    <w:rsid w:val="003F607B"/>
    <w:rsid w:val="0040028A"/>
    <w:rsid w:val="00405017"/>
    <w:rsid w:val="00410B5A"/>
    <w:rsid w:val="00413D40"/>
    <w:rsid w:val="0046284C"/>
    <w:rsid w:val="00486BB0"/>
    <w:rsid w:val="00494F29"/>
    <w:rsid w:val="004C174C"/>
    <w:rsid w:val="004C3D9F"/>
    <w:rsid w:val="004D5E29"/>
    <w:rsid w:val="004E40BC"/>
    <w:rsid w:val="004F49F5"/>
    <w:rsid w:val="005010AB"/>
    <w:rsid w:val="005177D3"/>
    <w:rsid w:val="00527284"/>
    <w:rsid w:val="00531A46"/>
    <w:rsid w:val="00537F46"/>
    <w:rsid w:val="0054000E"/>
    <w:rsid w:val="00562EE6"/>
    <w:rsid w:val="0058112F"/>
    <w:rsid w:val="005845F2"/>
    <w:rsid w:val="0059137C"/>
    <w:rsid w:val="005A1B73"/>
    <w:rsid w:val="005B2FDF"/>
    <w:rsid w:val="005B6699"/>
    <w:rsid w:val="005C1502"/>
    <w:rsid w:val="005C5000"/>
    <w:rsid w:val="005E2D6F"/>
    <w:rsid w:val="005E33B9"/>
    <w:rsid w:val="00604E3A"/>
    <w:rsid w:val="00634229"/>
    <w:rsid w:val="00635C49"/>
    <w:rsid w:val="00651776"/>
    <w:rsid w:val="006737AB"/>
    <w:rsid w:val="00682F17"/>
    <w:rsid w:val="006A23B5"/>
    <w:rsid w:val="006B7FDA"/>
    <w:rsid w:val="007065D5"/>
    <w:rsid w:val="0072317B"/>
    <w:rsid w:val="00734D0F"/>
    <w:rsid w:val="00736951"/>
    <w:rsid w:val="00763663"/>
    <w:rsid w:val="00765E46"/>
    <w:rsid w:val="00780ED2"/>
    <w:rsid w:val="00794C68"/>
    <w:rsid w:val="007A4650"/>
    <w:rsid w:val="007B5DB4"/>
    <w:rsid w:val="007E561D"/>
    <w:rsid w:val="00801CBF"/>
    <w:rsid w:val="00806371"/>
    <w:rsid w:val="00811064"/>
    <w:rsid w:val="00814E98"/>
    <w:rsid w:val="00826C6A"/>
    <w:rsid w:val="008275DC"/>
    <w:rsid w:val="008302EE"/>
    <w:rsid w:val="00833E71"/>
    <w:rsid w:val="00847FF0"/>
    <w:rsid w:val="0085772F"/>
    <w:rsid w:val="0087471A"/>
    <w:rsid w:val="008756DD"/>
    <w:rsid w:val="008823DD"/>
    <w:rsid w:val="008939CA"/>
    <w:rsid w:val="008C2B0F"/>
    <w:rsid w:val="008E2778"/>
    <w:rsid w:val="008E47A1"/>
    <w:rsid w:val="008F46CD"/>
    <w:rsid w:val="00905ACB"/>
    <w:rsid w:val="00906564"/>
    <w:rsid w:val="00906E31"/>
    <w:rsid w:val="0091400B"/>
    <w:rsid w:val="00920D6D"/>
    <w:rsid w:val="009262E2"/>
    <w:rsid w:val="0094696E"/>
    <w:rsid w:val="0096067F"/>
    <w:rsid w:val="00982625"/>
    <w:rsid w:val="00987461"/>
    <w:rsid w:val="009B031E"/>
    <w:rsid w:val="009C2137"/>
    <w:rsid w:val="009C4DA8"/>
    <w:rsid w:val="009C6D96"/>
    <w:rsid w:val="009F67D9"/>
    <w:rsid w:val="00A22065"/>
    <w:rsid w:val="00A27C3E"/>
    <w:rsid w:val="00A35D90"/>
    <w:rsid w:val="00A64A68"/>
    <w:rsid w:val="00A71C36"/>
    <w:rsid w:val="00A753D7"/>
    <w:rsid w:val="00A7558D"/>
    <w:rsid w:val="00A8268B"/>
    <w:rsid w:val="00A86FC3"/>
    <w:rsid w:val="00A903BB"/>
    <w:rsid w:val="00A92247"/>
    <w:rsid w:val="00AA6B4D"/>
    <w:rsid w:val="00AA6BE7"/>
    <w:rsid w:val="00AB2C64"/>
    <w:rsid w:val="00AB2CE8"/>
    <w:rsid w:val="00AC0652"/>
    <w:rsid w:val="00AC50A4"/>
    <w:rsid w:val="00AD736E"/>
    <w:rsid w:val="00B20CFE"/>
    <w:rsid w:val="00B2125A"/>
    <w:rsid w:val="00B50CA8"/>
    <w:rsid w:val="00B61CA7"/>
    <w:rsid w:val="00BB337D"/>
    <w:rsid w:val="00BC112A"/>
    <w:rsid w:val="00BC1E80"/>
    <w:rsid w:val="00BE6801"/>
    <w:rsid w:val="00BF4D69"/>
    <w:rsid w:val="00C15E34"/>
    <w:rsid w:val="00C35149"/>
    <w:rsid w:val="00C42986"/>
    <w:rsid w:val="00C67821"/>
    <w:rsid w:val="00C91972"/>
    <w:rsid w:val="00C93F3D"/>
    <w:rsid w:val="00C96BA7"/>
    <w:rsid w:val="00CB12CB"/>
    <w:rsid w:val="00CB32B3"/>
    <w:rsid w:val="00CB34BD"/>
    <w:rsid w:val="00CC07EE"/>
    <w:rsid w:val="00CD55BA"/>
    <w:rsid w:val="00CF4996"/>
    <w:rsid w:val="00CF6613"/>
    <w:rsid w:val="00D04E98"/>
    <w:rsid w:val="00D13628"/>
    <w:rsid w:val="00D15093"/>
    <w:rsid w:val="00D268E4"/>
    <w:rsid w:val="00D53365"/>
    <w:rsid w:val="00D66933"/>
    <w:rsid w:val="00D73616"/>
    <w:rsid w:val="00D87C35"/>
    <w:rsid w:val="00DA2C78"/>
    <w:rsid w:val="00DC1836"/>
    <w:rsid w:val="00DC21C3"/>
    <w:rsid w:val="00DC360B"/>
    <w:rsid w:val="00DC68B3"/>
    <w:rsid w:val="00DD0B3C"/>
    <w:rsid w:val="00DD3C22"/>
    <w:rsid w:val="00DD4F08"/>
    <w:rsid w:val="00DE1E7D"/>
    <w:rsid w:val="00DF0C17"/>
    <w:rsid w:val="00E0312A"/>
    <w:rsid w:val="00E2199B"/>
    <w:rsid w:val="00E63F31"/>
    <w:rsid w:val="00E704E1"/>
    <w:rsid w:val="00E73BF5"/>
    <w:rsid w:val="00E8192E"/>
    <w:rsid w:val="00E8319B"/>
    <w:rsid w:val="00E83C2C"/>
    <w:rsid w:val="00E9689C"/>
    <w:rsid w:val="00EA56B8"/>
    <w:rsid w:val="00ED130D"/>
    <w:rsid w:val="00EE0AA6"/>
    <w:rsid w:val="00EE0E9F"/>
    <w:rsid w:val="00EE61CA"/>
    <w:rsid w:val="00EE671F"/>
    <w:rsid w:val="00EE6FEE"/>
    <w:rsid w:val="00EF04F1"/>
    <w:rsid w:val="00EF0582"/>
    <w:rsid w:val="00F138F0"/>
    <w:rsid w:val="00F30323"/>
    <w:rsid w:val="00F32BC0"/>
    <w:rsid w:val="00F41F8E"/>
    <w:rsid w:val="00F60B73"/>
    <w:rsid w:val="00F618ED"/>
    <w:rsid w:val="00F64004"/>
    <w:rsid w:val="00F76B01"/>
    <w:rsid w:val="00F908B8"/>
    <w:rsid w:val="00F95B39"/>
    <w:rsid w:val="00F96118"/>
    <w:rsid w:val="00FC1DE1"/>
    <w:rsid w:val="00FC6CD9"/>
    <w:rsid w:val="00FE63E0"/>
    <w:rsid w:val="00FF15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04557"/>
  <w15:docId w15:val="{96FCEC85-2206-E449-8D40-515F9B6F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861"/>
      <w:outlineLvl w:val="0"/>
    </w:pPr>
    <w:rPr>
      <w:rFonts w:ascii="Arial" w:eastAsia="Arial" w:hAnsi="Arial" w:cs="Arial"/>
      <w:b/>
      <w:bCs/>
      <w:sz w:val="24"/>
      <w:szCs w:val="24"/>
    </w:rPr>
  </w:style>
  <w:style w:type="paragraph" w:styleId="Ttulo3">
    <w:name w:val="heading 3"/>
    <w:basedOn w:val="Normal"/>
    <w:next w:val="Normal"/>
    <w:link w:val="Ttulo3Car"/>
    <w:uiPriority w:val="9"/>
    <w:semiHidden/>
    <w:unhideWhenUsed/>
    <w:qFormat/>
    <w:rsid w:val="00DD4F0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link w:val="PrrafodelistaCar"/>
    <w:uiPriority w:val="34"/>
    <w:qFormat/>
    <w:pPr>
      <w:ind w:left="1406" w:right="915" w:hanging="548"/>
      <w:jc w:val="both"/>
    </w:pPr>
  </w:style>
  <w:style w:type="paragraph" w:customStyle="1" w:styleId="TableParagraph">
    <w:name w:val="Table Paragraph"/>
    <w:basedOn w:val="Normal"/>
    <w:uiPriority w:val="1"/>
    <w:qFormat/>
    <w:pPr>
      <w:spacing w:line="248" w:lineRule="exact"/>
      <w:ind w:left="183" w:right="181"/>
      <w:jc w:val="center"/>
    </w:pPr>
    <w:rPr>
      <w:rFonts w:ascii="Arial" w:eastAsia="Arial" w:hAnsi="Arial" w:cs="Arial"/>
    </w:rPr>
  </w:style>
  <w:style w:type="paragraph" w:styleId="Textosinformato">
    <w:name w:val="Plain Text"/>
    <w:basedOn w:val="Normal"/>
    <w:link w:val="TextosinformatoCar"/>
    <w:uiPriority w:val="99"/>
    <w:unhideWhenUsed/>
    <w:rsid w:val="00BC112A"/>
    <w:pPr>
      <w:widowControl/>
      <w:autoSpaceDE/>
      <w:autoSpaceDN/>
    </w:pPr>
    <w:rPr>
      <w:rFonts w:ascii="Consolas" w:eastAsia="Calibri" w:hAnsi="Consolas" w:cs="Times New Roman"/>
      <w:sz w:val="21"/>
      <w:szCs w:val="21"/>
      <w:lang w:val="es-MX"/>
    </w:rPr>
  </w:style>
  <w:style w:type="character" w:customStyle="1" w:styleId="TextosinformatoCar">
    <w:name w:val="Texto sin formato Car"/>
    <w:basedOn w:val="Fuentedeprrafopredeter"/>
    <w:link w:val="Textosinformato"/>
    <w:uiPriority w:val="99"/>
    <w:rsid w:val="00BC112A"/>
    <w:rPr>
      <w:rFonts w:ascii="Consolas" w:eastAsia="Calibri" w:hAnsi="Consolas" w:cs="Times New Roman"/>
      <w:sz w:val="21"/>
      <w:szCs w:val="21"/>
      <w:lang w:val="es-MX"/>
    </w:rPr>
  </w:style>
  <w:style w:type="paragraph" w:styleId="NormalWeb">
    <w:name w:val="Normal (Web)"/>
    <w:basedOn w:val="Normal"/>
    <w:uiPriority w:val="99"/>
    <w:semiHidden/>
    <w:unhideWhenUsed/>
    <w:rsid w:val="006737AB"/>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table" w:styleId="Tablaconcuadrcula">
    <w:name w:val="Table Grid"/>
    <w:basedOn w:val="Tablanormal"/>
    <w:uiPriority w:val="39"/>
    <w:rsid w:val="00176E5F"/>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AA6BE7"/>
    <w:rPr>
      <w:rFonts w:ascii="Arial MT" w:eastAsia="Arial MT" w:hAnsi="Arial MT" w:cs="Arial MT"/>
      <w:lang w:val="es-ES"/>
    </w:rPr>
  </w:style>
  <w:style w:type="paragraph" w:styleId="Piedepgina">
    <w:name w:val="footer"/>
    <w:basedOn w:val="Normal"/>
    <w:link w:val="PiedepginaCar"/>
    <w:uiPriority w:val="99"/>
    <w:unhideWhenUsed/>
    <w:rsid w:val="00276E47"/>
    <w:pPr>
      <w:tabs>
        <w:tab w:val="center" w:pos="4419"/>
        <w:tab w:val="right" w:pos="8838"/>
      </w:tabs>
    </w:pPr>
  </w:style>
  <w:style w:type="character" w:customStyle="1" w:styleId="PiedepginaCar">
    <w:name w:val="Pie de página Car"/>
    <w:basedOn w:val="Fuentedeprrafopredeter"/>
    <w:link w:val="Piedepgina"/>
    <w:uiPriority w:val="99"/>
    <w:rsid w:val="00276E47"/>
    <w:rPr>
      <w:rFonts w:ascii="Arial MT" w:eastAsia="Arial MT" w:hAnsi="Arial MT" w:cs="Arial MT"/>
      <w:lang w:val="es-ES"/>
    </w:rPr>
  </w:style>
  <w:style w:type="character" w:styleId="Nmerodepgina">
    <w:name w:val="page number"/>
    <w:basedOn w:val="Fuentedeprrafopredeter"/>
    <w:uiPriority w:val="99"/>
    <w:semiHidden/>
    <w:unhideWhenUsed/>
    <w:rsid w:val="00276E47"/>
  </w:style>
  <w:style w:type="paragraph" w:styleId="Encabezado">
    <w:name w:val="header"/>
    <w:basedOn w:val="Normal"/>
    <w:link w:val="EncabezadoCar"/>
    <w:uiPriority w:val="99"/>
    <w:unhideWhenUsed/>
    <w:rsid w:val="00276E47"/>
    <w:pPr>
      <w:tabs>
        <w:tab w:val="center" w:pos="4419"/>
        <w:tab w:val="right" w:pos="8838"/>
      </w:tabs>
    </w:pPr>
  </w:style>
  <w:style w:type="character" w:customStyle="1" w:styleId="EncabezadoCar">
    <w:name w:val="Encabezado Car"/>
    <w:basedOn w:val="Fuentedeprrafopredeter"/>
    <w:link w:val="Encabezado"/>
    <w:uiPriority w:val="99"/>
    <w:rsid w:val="00276E47"/>
    <w:rPr>
      <w:rFonts w:ascii="Arial MT" w:eastAsia="Arial MT" w:hAnsi="Arial MT" w:cs="Arial MT"/>
      <w:lang w:val="es-ES"/>
    </w:rPr>
  </w:style>
  <w:style w:type="paragraph" w:styleId="Textodeglobo">
    <w:name w:val="Balloon Text"/>
    <w:basedOn w:val="Normal"/>
    <w:link w:val="TextodegloboCar"/>
    <w:uiPriority w:val="99"/>
    <w:semiHidden/>
    <w:unhideWhenUsed/>
    <w:rsid w:val="008302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02EE"/>
    <w:rPr>
      <w:rFonts w:ascii="Segoe UI" w:eastAsia="Arial MT" w:hAnsi="Segoe UI" w:cs="Segoe UI"/>
      <w:sz w:val="18"/>
      <w:szCs w:val="18"/>
      <w:lang w:val="es-ES"/>
    </w:rPr>
  </w:style>
  <w:style w:type="character" w:customStyle="1" w:styleId="Ttulo3Car">
    <w:name w:val="Título 3 Car"/>
    <w:basedOn w:val="Fuentedeprrafopredeter"/>
    <w:link w:val="Ttulo3"/>
    <w:uiPriority w:val="9"/>
    <w:semiHidden/>
    <w:rsid w:val="00DD4F08"/>
    <w:rPr>
      <w:rFonts w:asciiTheme="majorHAnsi" w:eastAsiaTheme="majorEastAsia" w:hAnsiTheme="majorHAnsi" w:cstheme="majorBidi"/>
      <w:color w:val="243F60" w:themeColor="accent1" w:themeShade="7F"/>
      <w:sz w:val="24"/>
      <w:szCs w:val="24"/>
      <w:lang w:val="es-ES"/>
    </w:rPr>
  </w:style>
  <w:style w:type="table" w:customStyle="1" w:styleId="Tablaconcuadrcula1">
    <w:name w:val="Tabla con cuadrícula1"/>
    <w:basedOn w:val="Tablanormal"/>
    <w:next w:val="Tablaconcuadrcula"/>
    <w:uiPriority w:val="39"/>
    <w:rsid w:val="008275DC"/>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06564"/>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799">
      <w:bodyDiv w:val="1"/>
      <w:marLeft w:val="0"/>
      <w:marRight w:val="0"/>
      <w:marTop w:val="0"/>
      <w:marBottom w:val="0"/>
      <w:divBdr>
        <w:top w:val="none" w:sz="0" w:space="0" w:color="auto"/>
        <w:left w:val="none" w:sz="0" w:space="0" w:color="auto"/>
        <w:bottom w:val="none" w:sz="0" w:space="0" w:color="auto"/>
        <w:right w:val="none" w:sz="0" w:space="0" w:color="auto"/>
      </w:divBdr>
      <w:divsChild>
        <w:div w:id="82651946">
          <w:marLeft w:val="0"/>
          <w:marRight w:val="0"/>
          <w:marTop w:val="0"/>
          <w:marBottom w:val="0"/>
          <w:divBdr>
            <w:top w:val="none" w:sz="0" w:space="0" w:color="auto"/>
            <w:left w:val="none" w:sz="0" w:space="0" w:color="auto"/>
            <w:bottom w:val="none" w:sz="0" w:space="0" w:color="auto"/>
            <w:right w:val="none" w:sz="0" w:space="0" w:color="auto"/>
          </w:divBdr>
          <w:divsChild>
            <w:div w:id="241453952">
              <w:marLeft w:val="0"/>
              <w:marRight w:val="0"/>
              <w:marTop w:val="0"/>
              <w:marBottom w:val="0"/>
              <w:divBdr>
                <w:top w:val="none" w:sz="0" w:space="0" w:color="auto"/>
                <w:left w:val="none" w:sz="0" w:space="0" w:color="auto"/>
                <w:bottom w:val="none" w:sz="0" w:space="0" w:color="auto"/>
                <w:right w:val="none" w:sz="0" w:space="0" w:color="auto"/>
              </w:divBdr>
              <w:divsChild>
                <w:div w:id="1640644396">
                  <w:marLeft w:val="0"/>
                  <w:marRight w:val="0"/>
                  <w:marTop w:val="0"/>
                  <w:marBottom w:val="0"/>
                  <w:divBdr>
                    <w:top w:val="none" w:sz="0" w:space="0" w:color="auto"/>
                    <w:left w:val="none" w:sz="0" w:space="0" w:color="auto"/>
                    <w:bottom w:val="none" w:sz="0" w:space="0" w:color="auto"/>
                    <w:right w:val="none" w:sz="0" w:space="0" w:color="auto"/>
                  </w:divBdr>
                  <w:divsChild>
                    <w:div w:id="12222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4543">
      <w:bodyDiv w:val="1"/>
      <w:marLeft w:val="0"/>
      <w:marRight w:val="0"/>
      <w:marTop w:val="0"/>
      <w:marBottom w:val="0"/>
      <w:divBdr>
        <w:top w:val="none" w:sz="0" w:space="0" w:color="auto"/>
        <w:left w:val="none" w:sz="0" w:space="0" w:color="auto"/>
        <w:bottom w:val="none" w:sz="0" w:space="0" w:color="auto"/>
        <w:right w:val="none" w:sz="0" w:space="0" w:color="auto"/>
      </w:divBdr>
      <w:divsChild>
        <w:div w:id="91751541">
          <w:marLeft w:val="0"/>
          <w:marRight w:val="0"/>
          <w:marTop w:val="0"/>
          <w:marBottom w:val="0"/>
          <w:divBdr>
            <w:top w:val="none" w:sz="0" w:space="0" w:color="auto"/>
            <w:left w:val="none" w:sz="0" w:space="0" w:color="auto"/>
            <w:bottom w:val="none" w:sz="0" w:space="0" w:color="auto"/>
            <w:right w:val="none" w:sz="0" w:space="0" w:color="auto"/>
          </w:divBdr>
          <w:divsChild>
            <w:div w:id="1233468230">
              <w:marLeft w:val="0"/>
              <w:marRight w:val="0"/>
              <w:marTop w:val="0"/>
              <w:marBottom w:val="0"/>
              <w:divBdr>
                <w:top w:val="none" w:sz="0" w:space="0" w:color="auto"/>
                <w:left w:val="none" w:sz="0" w:space="0" w:color="auto"/>
                <w:bottom w:val="none" w:sz="0" w:space="0" w:color="auto"/>
                <w:right w:val="none" w:sz="0" w:space="0" w:color="auto"/>
              </w:divBdr>
              <w:divsChild>
                <w:div w:id="14784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83775">
      <w:bodyDiv w:val="1"/>
      <w:marLeft w:val="0"/>
      <w:marRight w:val="0"/>
      <w:marTop w:val="0"/>
      <w:marBottom w:val="0"/>
      <w:divBdr>
        <w:top w:val="none" w:sz="0" w:space="0" w:color="auto"/>
        <w:left w:val="none" w:sz="0" w:space="0" w:color="auto"/>
        <w:bottom w:val="none" w:sz="0" w:space="0" w:color="auto"/>
        <w:right w:val="none" w:sz="0" w:space="0" w:color="auto"/>
      </w:divBdr>
      <w:divsChild>
        <w:div w:id="309095372">
          <w:marLeft w:val="0"/>
          <w:marRight w:val="0"/>
          <w:marTop w:val="0"/>
          <w:marBottom w:val="0"/>
          <w:divBdr>
            <w:top w:val="none" w:sz="0" w:space="0" w:color="auto"/>
            <w:left w:val="none" w:sz="0" w:space="0" w:color="auto"/>
            <w:bottom w:val="none" w:sz="0" w:space="0" w:color="auto"/>
            <w:right w:val="none" w:sz="0" w:space="0" w:color="auto"/>
          </w:divBdr>
          <w:divsChild>
            <w:div w:id="972490830">
              <w:marLeft w:val="0"/>
              <w:marRight w:val="0"/>
              <w:marTop w:val="0"/>
              <w:marBottom w:val="0"/>
              <w:divBdr>
                <w:top w:val="none" w:sz="0" w:space="0" w:color="auto"/>
                <w:left w:val="none" w:sz="0" w:space="0" w:color="auto"/>
                <w:bottom w:val="none" w:sz="0" w:space="0" w:color="auto"/>
                <w:right w:val="none" w:sz="0" w:space="0" w:color="auto"/>
              </w:divBdr>
              <w:divsChild>
                <w:div w:id="19977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533945">
      <w:bodyDiv w:val="1"/>
      <w:marLeft w:val="0"/>
      <w:marRight w:val="0"/>
      <w:marTop w:val="0"/>
      <w:marBottom w:val="0"/>
      <w:divBdr>
        <w:top w:val="none" w:sz="0" w:space="0" w:color="auto"/>
        <w:left w:val="none" w:sz="0" w:space="0" w:color="auto"/>
        <w:bottom w:val="none" w:sz="0" w:space="0" w:color="auto"/>
        <w:right w:val="none" w:sz="0" w:space="0" w:color="auto"/>
      </w:divBdr>
    </w:div>
    <w:div w:id="375471453">
      <w:bodyDiv w:val="1"/>
      <w:marLeft w:val="0"/>
      <w:marRight w:val="0"/>
      <w:marTop w:val="0"/>
      <w:marBottom w:val="0"/>
      <w:divBdr>
        <w:top w:val="none" w:sz="0" w:space="0" w:color="auto"/>
        <w:left w:val="none" w:sz="0" w:space="0" w:color="auto"/>
        <w:bottom w:val="none" w:sz="0" w:space="0" w:color="auto"/>
        <w:right w:val="none" w:sz="0" w:space="0" w:color="auto"/>
      </w:divBdr>
      <w:divsChild>
        <w:div w:id="269317052">
          <w:marLeft w:val="0"/>
          <w:marRight w:val="0"/>
          <w:marTop w:val="0"/>
          <w:marBottom w:val="0"/>
          <w:divBdr>
            <w:top w:val="none" w:sz="0" w:space="0" w:color="auto"/>
            <w:left w:val="none" w:sz="0" w:space="0" w:color="auto"/>
            <w:bottom w:val="none" w:sz="0" w:space="0" w:color="auto"/>
            <w:right w:val="none" w:sz="0" w:space="0" w:color="auto"/>
          </w:divBdr>
          <w:divsChild>
            <w:div w:id="621112865">
              <w:marLeft w:val="0"/>
              <w:marRight w:val="0"/>
              <w:marTop w:val="0"/>
              <w:marBottom w:val="0"/>
              <w:divBdr>
                <w:top w:val="none" w:sz="0" w:space="0" w:color="auto"/>
                <w:left w:val="none" w:sz="0" w:space="0" w:color="auto"/>
                <w:bottom w:val="none" w:sz="0" w:space="0" w:color="auto"/>
                <w:right w:val="none" w:sz="0" w:space="0" w:color="auto"/>
              </w:divBdr>
              <w:divsChild>
                <w:div w:id="8829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88595">
      <w:bodyDiv w:val="1"/>
      <w:marLeft w:val="0"/>
      <w:marRight w:val="0"/>
      <w:marTop w:val="0"/>
      <w:marBottom w:val="0"/>
      <w:divBdr>
        <w:top w:val="none" w:sz="0" w:space="0" w:color="auto"/>
        <w:left w:val="none" w:sz="0" w:space="0" w:color="auto"/>
        <w:bottom w:val="none" w:sz="0" w:space="0" w:color="auto"/>
        <w:right w:val="none" w:sz="0" w:space="0" w:color="auto"/>
      </w:divBdr>
      <w:divsChild>
        <w:div w:id="1936283164">
          <w:marLeft w:val="0"/>
          <w:marRight w:val="0"/>
          <w:marTop w:val="0"/>
          <w:marBottom w:val="0"/>
          <w:divBdr>
            <w:top w:val="none" w:sz="0" w:space="0" w:color="auto"/>
            <w:left w:val="none" w:sz="0" w:space="0" w:color="auto"/>
            <w:bottom w:val="none" w:sz="0" w:space="0" w:color="auto"/>
            <w:right w:val="none" w:sz="0" w:space="0" w:color="auto"/>
          </w:divBdr>
          <w:divsChild>
            <w:div w:id="900410007">
              <w:marLeft w:val="0"/>
              <w:marRight w:val="0"/>
              <w:marTop w:val="0"/>
              <w:marBottom w:val="0"/>
              <w:divBdr>
                <w:top w:val="none" w:sz="0" w:space="0" w:color="auto"/>
                <w:left w:val="none" w:sz="0" w:space="0" w:color="auto"/>
                <w:bottom w:val="none" w:sz="0" w:space="0" w:color="auto"/>
                <w:right w:val="none" w:sz="0" w:space="0" w:color="auto"/>
              </w:divBdr>
              <w:divsChild>
                <w:div w:id="19495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09013">
      <w:bodyDiv w:val="1"/>
      <w:marLeft w:val="0"/>
      <w:marRight w:val="0"/>
      <w:marTop w:val="0"/>
      <w:marBottom w:val="0"/>
      <w:divBdr>
        <w:top w:val="none" w:sz="0" w:space="0" w:color="auto"/>
        <w:left w:val="none" w:sz="0" w:space="0" w:color="auto"/>
        <w:bottom w:val="none" w:sz="0" w:space="0" w:color="auto"/>
        <w:right w:val="none" w:sz="0" w:space="0" w:color="auto"/>
      </w:divBdr>
      <w:divsChild>
        <w:div w:id="1271816163">
          <w:marLeft w:val="0"/>
          <w:marRight w:val="0"/>
          <w:marTop w:val="0"/>
          <w:marBottom w:val="0"/>
          <w:divBdr>
            <w:top w:val="none" w:sz="0" w:space="0" w:color="auto"/>
            <w:left w:val="none" w:sz="0" w:space="0" w:color="auto"/>
            <w:bottom w:val="none" w:sz="0" w:space="0" w:color="auto"/>
            <w:right w:val="none" w:sz="0" w:space="0" w:color="auto"/>
          </w:divBdr>
          <w:divsChild>
            <w:div w:id="424346816">
              <w:marLeft w:val="0"/>
              <w:marRight w:val="0"/>
              <w:marTop w:val="0"/>
              <w:marBottom w:val="0"/>
              <w:divBdr>
                <w:top w:val="none" w:sz="0" w:space="0" w:color="auto"/>
                <w:left w:val="none" w:sz="0" w:space="0" w:color="auto"/>
                <w:bottom w:val="none" w:sz="0" w:space="0" w:color="auto"/>
                <w:right w:val="none" w:sz="0" w:space="0" w:color="auto"/>
              </w:divBdr>
              <w:divsChild>
                <w:div w:id="1232736191">
                  <w:marLeft w:val="0"/>
                  <w:marRight w:val="0"/>
                  <w:marTop w:val="0"/>
                  <w:marBottom w:val="0"/>
                  <w:divBdr>
                    <w:top w:val="none" w:sz="0" w:space="0" w:color="auto"/>
                    <w:left w:val="none" w:sz="0" w:space="0" w:color="auto"/>
                    <w:bottom w:val="none" w:sz="0" w:space="0" w:color="auto"/>
                    <w:right w:val="none" w:sz="0" w:space="0" w:color="auto"/>
                  </w:divBdr>
                  <w:divsChild>
                    <w:div w:id="19444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22875">
      <w:bodyDiv w:val="1"/>
      <w:marLeft w:val="0"/>
      <w:marRight w:val="0"/>
      <w:marTop w:val="0"/>
      <w:marBottom w:val="0"/>
      <w:divBdr>
        <w:top w:val="none" w:sz="0" w:space="0" w:color="auto"/>
        <w:left w:val="none" w:sz="0" w:space="0" w:color="auto"/>
        <w:bottom w:val="none" w:sz="0" w:space="0" w:color="auto"/>
        <w:right w:val="none" w:sz="0" w:space="0" w:color="auto"/>
      </w:divBdr>
      <w:divsChild>
        <w:div w:id="1406341035">
          <w:marLeft w:val="0"/>
          <w:marRight w:val="0"/>
          <w:marTop w:val="0"/>
          <w:marBottom w:val="0"/>
          <w:divBdr>
            <w:top w:val="none" w:sz="0" w:space="0" w:color="auto"/>
            <w:left w:val="none" w:sz="0" w:space="0" w:color="auto"/>
            <w:bottom w:val="none" w:sz="0" w:space="0" w:color="auto"/>
            <w:right w:val="none" w:sz="0" w:space="0" w:color="auto"/>
          </w:divBdr>
          <w:divsChild>
            <w:div w:id="552697316">
              <w:marLeft w:val="0"/>
              <w:marRight w:val="0"/>
              <w:marTop w:val="0"/>
              <w:marBottom w:val="0"/>
              <w:divBdr>
                <w:top w:val="none" w:sz="0" w:space="0" w:color="auto"/>
                <w:left w:val="none" w:sz="0" w:space="0" w:color="auto"/>
                <w:bottom w:val="none" w:sz="0" w:space="0" w:color="auto"/>
                <w:right w:val="none" w:sz="0" w:space="0" w:color="auto"/>
              </w:divBdr>
              <w:divsChild>
                <w:div w:id="687486654">
                  <w:marLeft w:val="0"/>
                  <w:marRight w:val="0"/>
                  <w:marTop w:val="0"/>
                  <w:marBottom w:val="0"/>
                  <w:divBdr>
                    <w:top w:val="none" w:sz="0" w:space="0" w:color="auto"/>
                    <w:left w:val="none" w:sz="0" w:space="0" w:color="auto"/>
                    <w:bottom w:val="none" w:sz="0" w:space="0" w:color="auto"/>
                    <w:right w:val="none" w:sz="0" w:space="0" w:color="auto"/>
                  </w:divBdr>
                  <w:divsChild>
                    <w:div w:id="13868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3876">
      <w:bodyDiv w:val="1"/>
      <w:marLeft w:val="0"/>
      <w:marRight w:val="0"/>
      <w:marTop w:val="0"/>
      <w:marBottom w:val="0"/>
      <w:divBdr>
        <w:top w:val="none" w:sz="0" w:space="0" w:color="auto"/>
        <w:left w:val="none" w:sz="0" w:space="0" w:color="auto"/>
        <w:bottom w:val="none" w:sz="0" w:space="0" w:color="auto"/>
        <w:right w:val="none" w:sz="0" w:space="0" w:color="auto"/>
      </w:divBdr>
      <w:divsChild>
        <w:div w:id="1725710552">
          <w:marLeft w:val="0"/>
          <w:marRight w:val="0"/>
          <w:marTop w:val="0"/>
          <w:marBottom w:val="0"/>
          <w:divBdr>
            <w:top w:val="none" w:sz="0" w:space="0" w:color="auto"/>
            <w:left w:val="none" w:sz="0" w:space="0" w:color="auto"/>
            <w:bottom w:val="none" w:sz="0" w:space="0" w:color="auto"/>
            <w:right w:val="none" w:sz="0" w:space="0" w:color="auto"/>
          </w:divBdr>
          <w:divsChild>
            <w:div w:id="225185549">
              <w:marLeft w:val="0"/>
              <w:marRight w:val="0"/>
              <w:marTop w:val="0"/>
              <w:marBottom w:val="0"/>
              <w:divBdr>
                <w:top w:val="none" w:sz="0" w:space="0" w:color="auto"/>
                <w:left w:val="none" w:sz="0" w:space="0" w:color="auto"/>
                <w:bottom w:val="none" w:sz="0" w:space="0" w:color="auto"/>
                <w:right w:val="none" w:sz="0" w:space="0" w:color="auto"/>
              </w:divBdr>
              <w:divsChild>
                <w:div w:id="4199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1627">
      <w:bodyDiv w:val="1"/>
      <w:marLeft w:val="0"/>
      <w:marRight w:val="0"/>
      <w:marTop w:val="0"/>
      <w:marBottom w:val="0"/>
      <w:divBdr>
        <w:top w:val="none" w:sz="0" w:space="0" w:color="auto"/>
        <w:left w:val="none" w:sz="0" w:space="0" w:color="auto"/>
        <w:bottom w:val="none" w:sz="0" w:space="0" w:color="auto"/>
        <w:right w:val="none" w:sz="0" w:space="0" w:color="auto"/>
      </w:divBdr>
      <w:divsChild>
        <w:div w:id="206719071">
          <w:marLeft w:val="0"/>
          <w:marRight w:val="0"/>
          <w:marTop w:val="0"/>
          <w:marBottom w:val="0"/>
          <w:divBdr>
            <w:top w:val="none" w:sz="0" w:space="0" w:color="auto"/>
            <w:left w:val="none" w:sz="0" w:space="0" w:color="auto"/>
            <w:bottom w:val="none" w:sz="0" w:space="0" w:color="auto"/>
            <w:right w:val="none" w:sz="0" w:space="0" w:color="auto"/>
          </w:divBdr>
          <w:divsChild>
            <w:div w:id="1620333810">
              <w:marLeft w:val="0"/>
              <w:marRight w:val="0"/>
              <w:marTop w:val="0"/>
              <w:marBottom w:val="0"/>
              <w:divBdr>
                <w:top w:val="none" w:sz="0" w:space="0" w:color="auto"/>
                <w:left w:val="none" w:sz="0" w:space="0" w:color="auto"/>
                <w:bottom w:val="none" w:sz="0" w:space="0" w:color="auto"/>
                <w:right w:val="none" w:sz="0" w:space="0" w:color="auto"/>
              </w:divBdr>
              <w:divsChild>
                <w:div w:id="757291827">
                  <w:marLeft w:val="0"/>
                  <w:marRight w:val="0"/>
                  <w:marTop w:val="0"/>
                  <w:marBottom w:val="0"/>
                  <w:divBdr>
                    <w:top w:val="none" w:sz="0" w:space="0" w:color="auto"/>
                    <w:left w:val="none" w:sz="0" w:space="0" w:color="auto"/>
                    <w:bottom w:val="none" w:sz="0" w:space="0" w:color="auto"/>
                    <w:right w:val="none" w:sz="0" w:space="0" w:color="auto"/>
                  </w:divBdr>
                  <w:divsChild>
                    <w:div w:id="6730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2600">
              <w:marLeft w:val="0"/>
              <w:marRight w:val="0"/>
              <w:marTop w:val="0"/>
              <w:marBottom w:val="0"/>
              <w:divBdr>
                <w:top w:val="none" w:sz="0" w:space="0" w:color="auto"/>
                <w:left w:val="none" w:sz="0" w:space="0" w:color="auto"/>
                <w:bottom w:val="none" w:sz="0" w:space="0" w:color="auto"/>
                <w:right w:val="none" w:sz="0" w:space="0" w:color="auto"/>
              </w:divBdr>
              <w:divsChild>
                <w:div w:id="913124341">
                  <w:marLeft w:val="0"/>
                  <w:marRight w:val="0"/>
                  <w:marTop w:val="0"/>
                  <w:marBottom w:val="0"/>
                  <w:divBdr>
                    <w:top w:val="none" w:sz="0" w:space="0" w:color="auto"/>
                    <w:left w:val="none" w:sz="0" w:space="0" w:color="auto"/>
                    <w:bottom w:val="none" w:sz="0" w:space="0" w:color="auto"/>
                    <w:right w:val="none" w:sz="0" w:space="0" w:color="auto"/>
                  </w:divBdr>
                  <w:divsChild>
                    <w:div w:id="19763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35464">
          <w:marLeft w:val="0"/>
          <w:marRight w:val="0"/>
          <w:marTop w:val="0"/>
          <w:marBottom w:val="0"/>
          <w:divBdr>
            <w:top w:val="none" w:sz="0" w:space="0" w:color="auto"/>
            <w:left w:val="none" w:sz="0" w:space="0" w:color="auto"/>
            <w:bottom w:val="none" w:sz="0" w:space="0" w:color="auto"/>
            <w:right w:val="none" w:sz="0" w:space="0" w:color="auto"/>
          </w:divBdr>
          <w:divsChild>
            <w:div w:id="1266381152">
              <w:marLeft w:val="0"/>
              <w:marRight w:val="0"/>
              <w:marTop w:val="0"/>
              <w:marBottom w:val="0"/>
              <w:divBdr>
                <w:top w:val="none" w:sz="0" w:space="0" w:color="auto"/>
                <w:left w:val="none" w:sz="0" w:space="0" w:color="auto"/>
                <w:bottom w:val="none" w:sz="0" w:space="0" w:color="auto"/>
                <w:right w:val="none" w:sz="0" w:space="0" w:color="auto"/>
              </w:divBdr>
              <w:divsChild>
                <w:div w:id="1584100329">
                  <w:marLeft w:val="0"/>
                  <w:marRight w:val="0"/>
                  <w:marTop w:val="0"/>
                  <w:marBottom w:val="0"/>
                  <w:divBdr>
                    <w:top w:val="none" w:sz="0" w:space="0" w:color="auto"/>
                    <w:left w:val="none" w:sz="0" w:space="0" w:color="auto"/>
                    <w:bottom w:val="none" w:sz="0" w:space="0" w:color="auto"/>
                    <w:right w:val="none" w:sz="0" w:space="0" w:color="auto"/>
                  </w:divBdr>
                  <w:divsChild>
                    <w:div w:id="18688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2679">
              <w:marLeft w:val="0"/>
              <w:marRight w:val="0"/>
              <w:marTop w:val="0"/>
              <w:marBottom w:val="0"/>
              <w:divBdr>
                <w:top w:val="none" w:sz="0" w:space="0" w:color="auto"/>
                <w:left w:val="none" w:sz="0" w:space="0" w:color="auto"/>
                <w:bottom w:val="none" w:sz="0" w:space="0" w:color="auto"/>
                <w:right w:val="none" w:sz="0" w:space="0" w:color="auto"/>
              </w:divBdr>
              <w:divsChild>
                <w:div w:id="676006694">
                  <w:marLeft w:val="0"/>
                  <w:marRight w:val="0"/>
                  <w:marTop w:val="0"/>
                  <w:marBottom w:val="0"/>
                  <w:divBdr>
                    <w:top w:val="none" w:sz="0" w:space="0" w:color="auto"/>
                    <w:left w:val="none" w:sz="0" w:space="0" w:color="auto"/>
                    <w:bottom w:val="none" w:sz="0" w:space="0" w:color="auto"/>
                    <w:right w:val="none" w:sz="0" w:space="0" w:color="auto"/>
                  </w:divBdr>
                  <w:divsChild>
                    <w:div w:id="216745750">
                      <w:marLeft w:val="0"/>
                      <w:marRight w:val="0"/>
                      <w:marTop w:val="0"/>
                      <w:marBottom w:val="0"/>
                      <w:divBdr>
                        <w:top w:val="none" w:sz="0" w:space="0" w:color="auto"/>
                        <w:left w:val="none" w:sz="0" w:space="0" w:color="auto"/>
                        <w:bottom w:val="none" w:sz="0" w:space="0" w:color="auto"/>
                        <w:right w:val="none" w:sz="0" w:space="0" w:color="auto"/>
                      </w:divBdr>
                    </w:div>
                  </w:divsChild>
                </w:div>
                <w:div w:id="629634342">
                  <w:marLeft w:val="0"/>
                  <w:marRight w:val="0"/>
                  <w:marTop w:val="0"/>
                  <w:marBottom w:val="0"/>
                  <w:divBdr>
                    <w:top w:val="none" w:sz="0" w:space="0" w:color="auto"/>
                    <w:left w:val="none" w:sz="0" w:space="0" w:color="auto"/>
                    <w:bottom w:val="none" w:sz="0" w:space="0" w:color="auto"/>
                    <w:right w:val="none" w:sz="0" w:space="0" w:color="auto"/>
                  </w:divBdr>
                  <w:divsChild>
                    <w:div w:id="8827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076275">
      <w:bodyDiv w:val="1"/>
      <w:marLeft w:val="0"/>
      <w:marRight w:val="0"/>
      <w:marTop w:val="0"/>
      <w:marBottom w:val="0"/>
      <w:divBdr>
        <w:top w:val="none" w:sz="0" w:space="0" w:color="auto"/>
        <w:left w:val="none" w:sz="0" w:space="0" w:color="auto"/>
        <w:bottom w:val="none" w:sz="0" w:space="0" w:color="auto"/>
        <w:right w:val="none" w:sz="0" w:space="0" w:color="auto"/>
      </w:divBdr>
      <w:divsChild>
        <w:div w:id="437944117">
          <w:marLeft w:val="0"/>
          <w:marRight w:val="0"/>
          <w:marTop w:val="0"/>
          <w:marBottom w:val="0"/>
          <w:divBdr>
            <w:top w:val="none" w:sz="0" w:space="0" w:color="auto"/>
            <w:left w:val="none" w:sz="0" w:space="0" w:color="auto"/>
            <w:bottom w:val="none" w:sz="0" w:space="0" w:color="auto"/>
            <w:right w:val="none" w:sz="0" w:space="0" w:color="auto"/>
          </w:divBdr>
          <w:divsChild>
            <w:div w:id="963459233">
              <w:marLeft w:val="0"/>
              <w:marRight w:val="0"/>
              <w:marTop w:val="0"/>
              <w:marBottom w:val="0"/>
              <w:divBdr>
                <w:top w:val="none" w:sz="0" w:space="0" w:color="auto"/>
                <w:left w:val="none" w:sz="0" w:space="0" w:color="auto"/>
                <w:bottom w:val="none" w:sz="0" w:space="0" w:color="auto"/>
                <w:right w:val="none" w:sz="0" w:space="0" w:color="auto"/>
              </w:divBdr>
              <w:divsChild>
                <w:div w:id="1850679526">
                  <w:marLeft w:val="0"/>
                  <w:marRight w:val="0"/>
                  <w:marTop w:val="0"/>
                  <w:marBottom w:val="0"/>
                  <w:divBdr>
                    <w:top w:val="none" w:sz="0" w:space="0" w:color="auto"/>
                    <w:left w:val="none" w:sz="0" w:space="0" w:color="auto"/>
                    <w:bottom w:val="none" w:sz="0" w:space="0" w:color="auto"/>
                    <w:right w:val="none" w:sz="0" w:space="0" w:color="auto"/>
                  </w:divBdr>
                  <w:divsChild>
                    <w:div w:id="9027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22653">
      <w:bodyDiv w:val="1"/>
      <w:marLeft w:val="0"/>
      <w:marRight w:val="0"/>
      <w:marTop w:val="0"/>
      <w:marBottom w:val="0"/>
      <w:divBdr>
        <w:top w:val="none" w:sz="0" w:space="0" w:color="auto"/>
        <w:left w:val="none" w:sz="0" w:space="0" w:color="auto"/>
        <w:bottom w:val="none" w:sz="0" w:space="0" w:color="auto"/>
        <w:right w:val="none" w:sz="0" w:space="0" w:color="auto"/>
      </w:divBdr>
      <w:divsChild>
        <w:div w:id="1158419999">
          <w:marLeft w:val="0"/>
          <w:marRight w:val="0"/>
          <w:marTop w:val="0"/>
          <w:marBottom w:val="0"/>
          <w:divBdr>
            <w:top w:val="none" w:sz="0" w:space="0" w:color="auto"/>
            <w:left w:val="none" w:sz="0" w:space="0" w:color="auto"/>
            <w:bottom w:val="none" w:sz="0" w:space="0" w:color="auto"/>
            <w:right w:val="none" w:sz="0" w:space="0" w:color="auto"/>
          </w:divBdr>
          <w:divsChild>
            <w:div w:id="1262449250">
              <w:marLeft w:val="0"/>
              <w:marRight w:val="0"/>
              <w:marTop w:val="0"/>
              <w:marBottom w:val="0"/>
              <w:divBdr>
                <w:top w:val="none" w:sz="0" w:space="0" w:color="auto"/>
                <w:left w:val="none" w:sz="0" w:space="0" w:color="auto"/>
                <w:bottom w:val="none" w:sz="0" w:space="0" w:color="auto"/>
                <w:right w:val="none" w:sz="0" w:space="0" w:color="auto"/>
              </w:divBdr>
              <w:divsChild>
                <w:div w:id="13663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42380">
      <w:bodyDiv w:val="1"/>
      <w:marLeft w:val="0"/>
      <w:marRight w:val="0"/>
      <w:marTop w:val="0"/>
      <w:marBottom w:val="0"/>
      <w:divBdr>
        <w:top w:val="none" w:sz="0" w:space="0" w:color="auto"/>
        <w:left w:val="none" w:sz="0" w:space="0" w:color="auto"/>
        <w:bottom w:val="none" w:sz="0" w:space="0" w:color="auto"/>
        <w:right w:val="none" w:sz="0" w:space="0" w:color="auto"/>
      </w:divBdr>
      <w:divsChild>
        <w:div w:id="1014763266">
          <w:marLeft w:val="0"/>
          <w:marRight w:val="0"/>
          <w:marTop w:val="0"/>
          <w:marBottom w:val="0"/>
          <w:divBdr>
            <w:top w:val="none" w:sz="0" w:space="0" w:color="auto"/>
            <w:left w:val="none" w:sz="0" w:space="0" w:color="auto"/>
            <w:bottom w:val="none" w:sz="0" w:space="0" w:color="auto"/>
            <w:right w:val="none" w:sz="0" w:space="0" w:color="auto"/>
          </w:divBdr>
          <w:divsChild>
            <w:div w:id="1260605634">
              <w:marLeft w:val="0"/>
              <w:marRight w:val="0"/>
              <w:marTop w:val="0"/>
              <w:marBottom w:val="0"/>
              <w:divBdr>
                <w:top w:val="none" w:sz="0" w:space="0" w:color="auto"/>
                <w:left w:val="none" w:sz="0" w:space="0" w:color="auto"/>
                <w:bottom w:val="none" w:sz="0" w:space="0" w:color="auto"/>
                <w:right w:val="none" w:sz="0" w:space="0" w:color="auto"/>
              </w:divBdr>
              <w:divsChild>
                <w:div w:id="1757431908">
                  <w:marLeft w:val="0"/>
                  <w:marRight w:val="0"/>
                  <w:marTop w:val="0"/>
                  <w:marBottom w:val="0"/>
                  <w:divBdr>
                    <w:top w:val="none" w:sz="0" w:space="0" w:color="auto"/>
                    <w:left w:val="none" w:sz="0" w:space="0" w:color="auto"/>
                    <w:bottom w:val="none" w:sz="0" w:space="0" w:color="auto"/>
                    <w:right w:val="none" w:sz="0" w:space="0" w:color="auto"/>
                  </w:divBdr>
                  <w:divsChild>
                    <w:div w:id="19417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24954">
      <w:bodyDiv w:val="1"/>
      <w:marLeft w:val="0"/>
      <w:marRight w:val="0"/>
      <w:marTop w:val="0"/>
      <w:marBottom w:val="0"/>
      <w:divBdr>
        <w:top w:val="none" w:sz="0" w:space="0" w:color="auto"/>
        <w:left w:val="none" w:sz="0" w:space="0" w:color="auto"/>
        <w:bottom w:val="none" w:sz="0" w:space="0" w:color="auto"/>
        <w:right w:val="none" w:sz="0" w:space="0" w:color="auto"/>
      </w:divBdr>
      <w:divsChild>
        <w:div w:id="907424296">
          <w:marLeft w:val="0"/>
          <w:marRight w:val="0"/>
          <w:marTop w:val="0"/>
          <w:marBottom w:val="0"/>
          <w:divBdr>
            <w:top w:val="none" w:sz="0" w:space="0" w:color="auto"/>
            <w:left w:val="none" w:sz="0" w:space="0" w:color="auto"/>
            <w:bottom w:val="none" w:sz="0" w:space="0" w:color="auto"/>
            <w:right w:val="none" w:sz="0" w:space="0" w:color="auto"/>
          </w:divBdr>
          <w:divsChild>
            <w:div w:id="1260990022">
              <w:marLeft w:val="0"/>
              <w:marRight w:val="0"/>
              <w:marTop w:val="0"/>
              <w:marBottom w:val="0"/>
              <w:divBdr>
                <w:top w:val="none" w:sz="0" w:space="0" w:color="auto"/>
                <w:left w:val="none" w:sz="0" w:space="0" w:color="auto"/>
                <w:bottom w:val="none" w:sz="0" w:space="0" w:color="auto"/>
                <w:right w:val="none" w:sz="0" w:space="0" w:color="auto"/>
              </w:divBdr>
              <w:divsChild>
                <w:div w:id="20147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6489">
      <w:bodyDiv w:val="1"/>
      <w:marLeft w:val="0"/>
      <w:marRight w:val="0"/>
      <w:marTop w:val="0"/>
      <w:marBottom w:val="0"/>
      <w:divBdr>
        <w:top w:val="none" w:sz="0" w:space="0" w:color="auto"/>
        <w:left w:val="none" w:sz="0" w:space="0" w:color="auto"/>
        <w:bottom w:val="none" w:sz="0" w:space="0" w:color="auto"/>
        <w:right w:val="none" w:sz="0" w:space="0" w:color="auto"/>
      </w:divBdr>
      <w:divsChild>
        <w:div w:id="1441294492">
          <w:marLeft w:val="0"/>
          <w:marRight w:val="0"/>
          <w:marTop w:val="0"/>
          <w:marBottom w:val="0"/>
          <w:divBdr>
            <w:top w:val="none" w:sz="0" w:space="0" w:color="auto"/>
            <w:left w:val="none" w:sz="0" w:space="0" w:color="auto"/>
            <w:bottom w:val="none" w:sz="0" w:space="0" w:color="auto"/>
            <w:right w:val="none" w:sz="0" w:space="0" w:color="auto"/>
          </w:divBdr>
          <w:divsChild>
            <w:div w:id="956066639">
              <w:marLeft w:val="0"/>
              <w:marRight w:val="0"/>
              <w:marTop w:val="0"/>
              <w:marBottom w:val="0"/>
              <w:divBdr>
                <w:top w:val="none" w:sz="0" w:space="0" w:color="auto"/>
                <w:left w:val="none" w:sz="0" w:space="0" w:color="auto"/>
                <w:bottom w:val="none" w:sz="0" w:space="0" w:color="auto"/>
                <w:right w:val="none" w:sz="0" w:space="0" w:color="auto"/>
              </w:divBdr>
              <w:divsChild>
                <w:div w:id="5191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14323">
      <w:bodyDiv w:val="1"/>
      <w:marLeft w:val="0"/>
      <w:marRight w:val="0"/>
      <w:marTop w:val="0"/>
      <w:marBottom w:val="0"/>
      <w:divBdr>
        <w:top w:val="none" w:sz="0" w:space="0" w:color="auto"/>
        <w:left w:val="none" w:sz="0" w:space="0" w:color="auto"/>
        <w:bottom w:val="none" w:sz="0" w:space="0" w:color="auto"/>
        <w:right w:val="none" w:sz="0" w:space="0" w:color="auto"/>
      </w:divBdr>
      <w:divsChild>
        <w:div w:id="431977642">
          <w:marLeft w:val="0"/>
          <w:marRight w:val="0"/>
          <w:marTop w:val="0"/>
          <w:marBottom w:val="0"/>
          <w:divBdr>
            <w:top w:val="none" w:sz="0" w:space="0" w:color="auto"/>
            <w:left w:val="none" w:sz="0" w:space="0" w:color="auto"/>
            <w:bottom w:val="none" w:sz="0" w:space="0" w:color="auto"/>
            <w:right w:val="none" w:sz="0" w:space="0" w:color="auto"/>
          </w:divBdr>
          <w:divsChild>
            <w:div w:id="1389720398">
              <w:marLeft w:val="0"/>
              <w:marRight w:val="0"/>
              <w:marTop w:val="0"/>
              <w:marBottom w:val="0"/>
              <w:divBdr>
                <w:top w:val="none" w:sz="0" w:space="0" w:color="auto"/>
                <w:left w:val="none" w:sz="0" w:space="0" w:color="auto"/>
                <w:bottom w:val="none" w:sz="0" w:space="0" w:color="auto"/>
                <w:right w:val="none" w:sz="0" w:space="0" w:color="auto"/>
              </w:divBdr>
              <w:divsChild>
                <w:div w:id="19005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17930">
      <w:bodyDiv w:val="1"/>
      <w:marLeft w:val="0"/>
      <w:marRight w:val="0"/>
      <w:marTop w:val="0"/>
      <w:marBottom w:val="0"/>
      <w:divBdr>
        <w:top w:val="none" w:sz="0" w:space="0" w:color="auto"/>
        <w:left w:val="none" w:sz="0" w:space="0" w:color="auto"/>
        <w:bottom w:val="none" w:sz="0" w:space="0" w:color="auto"/>
        <w:right w:val="none" w:sz="0" w:space="0" w:color="auto"/>
      </w:divBdr>
    </w:div>
    <w:div w:id="2117670939">
      <w:bodyDiv w:val="1"/>
      <w:marLeft w:val="0"/>
      <w:marRight w:val="0"/>
      <w:marTop w:val="0"/>
      <w:marBottom w:val="0"/>
      <w:divBdr>
        <w:top w:val="none" w:sz="0" w:space="0" w:color="auto"/>
        <w:left w:val="none" w:sz="0" w:space="0" w:color="auto"/>
        <w:bottom w:val="none" w:sz="0" w:space="0" w:color="auto"/>
        <w:right w:val="none" w:sz="0" w:space="0" w:color="auto"/>
      </w:divBdr>
      <w:divsChild>
        <w:div w:id="1824927437">
          <w:marLeft w:val="0"/>
          <w:marRight w:val="0"/>
          <w:marTop w:val="0"/>
          <w:marBottom w:val="0"/>
          <w:divBdr>
            <w:top w:val="none" w:sz="0" w:space="0" w:color="auto"/>
            <w:left w:val="none" w:sz="0" w:space="0" w:color="auto"/>
            <w:bottom w:val="none" w:sz="0" w:space="0" w:color="auto"/>
            <w:right w:val="none" w:sz="0" w:space="0" w:color="auto"/>
          </w:divBdr>
          <w:divsChild>
            <w:div w:id="717513754">
              <w:marLeft w:val="0"/>
              <w:marRight w:val="0"/>
              <w:marTop w:val="0"/>
              <w:marBottom w:val="0"/>
              <w:divBdr>
                <w:top w:val="none" w:sz="0" w:space="0" w:color="auto"/>
                <w:left w:val="none" w:sz="0" w:space="0" w:color="auto"/>
                <w:bottom w:val="none" w:sz="0" w:space="0" w:color="auto"/>
                <w:right w:val="none" w:sz="0" w:space="0" w:color="auto"/>
              </w:divBdr>
              <w:divsChild>
                <w:div w:id="1189102851">
                  <w:marLeft w:val="0"/>
                  <w:marRight w:val="0"/>
                  <w:marTop w:val="0"/>
                  <w:marBottom w:val="0"/>
                  <w:divBdr>
                    <w:top w:val="none" w:sz="0" w:space="0" w:color="auto"/>
                    <w:left w:val="none" w:sz="0" w:space="0" w:color="auto"/>
                    <w:bottom w:val="none" w:sz="0" w:space="0" w:color="auto"/>
                    <w:right w:val="none" w:sz="0" w:space="0" w:color="auto"/>
                  </w:divBdr>
                  <w:divsChild>
                    <w:div w:id="17671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88112">
      <w:bodyDiv w:val="1"/>
      <w:marLeft w:val="0"/>
      <w:marRight w:val="0"/>
      <w:marTop w:val="0"/>
      <w:marBottom w:val="0"/>
      <w:divBdr>
        <w:top w:val="none" w:sz="0" w:space="0" w:color="auto"/>
        <w:left w:val="none" w:sz="0" w:space="0" w:color="auto"/>
        <w:bottom w:val="none" w:sz="0" w:space="0" w:color="auto"/>
        <w:right w:val="none" w:sz="0" w:space="0" w:color="auto"/>
      </w:divBdr>
    </w:div>
    <w:div w:id="2143305061">
      <w:bodyDiv w:val="1"/>
      <w:marLeft w:val="0"/>
      <w:marRight w:val="0"/>
      <w:marTop w:val="0"/>
      <w:marBottom w:val="0"/>
      <w:divBdr>
        <w:top w:val="none" w:sz="0" w:space="0" w:color="auto"/>
        <w:left w:val="none" w:sz="0" w:space="0" w:color="auto"/>
        <w:bottom w:val="none" w:sz="0" w:space="0" w:color="auto"/>
        <w:right w:val="none" w:sz="0" w:space="0" w:color="auto"/>
      </w:divBdr>
      <w:divsChild>
        <w:div w:id="1820536732">
          <w:marLeft w:val="0"/>
          <w:marRight w:val="0"/>
          <w:marTop w:val="0"/>
          <w:marBottom w:val="0"/>
          <w:divBdr>
            <w:top w:val="none" w:sz="0" w:space="0" w:color="auto"/>
            <w:left w:val="none" w:sz="0" w:space="0" w:color="auto"/>
            <w:bottom w:val="none" w:sz="0" w:space="0" w:color="auto"/>
            <w:right w:val="none" w:sz="0" w:space="0" w:color="auto"/>
          </w:divBdr>
          <w:divsChild>
            <w:div w:id="1792480450">
              <w:marLeft w:val="0"/>
              <w:marRight w:val="0"/>
              <w:marTop w:val="0"/>
              <w:marBottom w:val="0"/>
              <w:divBdr>
                <w:top w:val="none" w:sz="0" w:space="0" w:color="auto"/>
                <w:left w:val="none" w:sz="0" w:space="0" w:color="auto"/>
                <w:bottom w:val="none" w:sz="0" w:space="0" w:color="auto"/>
                <w:right w:val="none" w:sz="0" w:space="0" w:color="auto"/>
              </w:divBdr>
              <w:divsChild>
                <w:div w:id="13142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2021">
          <w:marLeft w:val="0"/>
          <w:marRight w:val="0"/>
          <w:marTop w:val="0"/>
          <w:marBottom w:val="0"/>
          <w:divBdr>
            <w:top w:val="none" w:sz="0" w:space="0" w:color="auto"/>
            <w:left w:val="none" w:sz="0" w:space="0" w:color="auto"/>
            <w:bottom w:val="none" w:sz="0" w:space="0" w:color="auto"/>
            <w:right w:val="none" w:sz="0" w:space="0" w:color="auto"/>
          </w:divBdr>
          <w:divsChild>
            <w:div w:id="1893539658">
              <w:marLeft w:val="0"/>
              <w:marRight w:val="0"/>
              <w:marTop w:val="0"/>
              <w:marBottom w:val="0"/>
              <w:divBdr>
                <w:top w:val="none" w:sz="0" w:space="0" w:color="auto"/>
                <w:left w:val="none" w:sz="0" w:space="0" w:color="auto"/>
                <w:bottom w:val="none" w:sz="0" w:space="0" w:color="auto"/>
                <w:right w:val="none" w:sz="0" w:space="0" w:color="auto"/>
              </w:divBdr>
              <w:divsChild>
                <w:div w:id="2905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4710</Words>
  <Characters>25905</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Microsoft Word - Acuerdo CG09-2019 modificaciones, adiciÃ³n y derogaciones al Reglamento Interior</vt:lpstr>
    </vt:vector>
  </TitlesOfParts>
  <Company/>
  <LinksUpToDate>false</LinksUpToDate>
  <CharactersWithSpaces>30554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Acuerdo CG09-2019 modificaciones, adiciÃ³n y derogaciones al Reglamento Interior</dc:title>
  <dc:creator>CAPTURISTA00</dc:creator>
  <cp:lastModifiedBy>Olivia Beltran Lagarda</cp:lastModifiedBy>
  <cp:revision>2</cp:revision>
  <cp:lastPrinted>2024-03-06T20:04:00Z</cp:lastPrinted>
  <dcterms:created xsi:type="dcterms:W3CDTF">2024-04-09T22:17:00Z</dcterms:created>
  <dcterms:modified xsi:type="dcterms:W3CDTF">2024-04-09T22:17:00Z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2023-03-15T00:00:00Z</vt:filetime>
  </property>
  <property fmtid="{D5CDD505-2E9C-101B-9397-08002B2CF9AE}" pid="3" name="Creator">
    <vt:lpwstr>Microsoft® Word para Microsoft 365</vt:lpwstr>
  </property>
  <property fmtid="{D5CDD505-2E9C-101B-9397-08002B2CF9AE}" pid="4" name="LastSaved">
    <vt:filetime>2023-03-25T00:00:00Z</vt:filetime>
  </property>
</Properties>
</file>